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adjustRightInd/>
        <w:snapToGrid/>
        <w:spacing w:after="0" w:line="560" w:lineRule="exact"/>
        <w:jc w:val="center"/>
        <w:rPr>
          <w:rFonts w:ascii="方正小标宋_GBK" w:hAnsi="方正小标宋_GBK" w:eastAsia="方正小标宋_GBK" w:cs="方正小标宋_GBK"/>
          <w:kern w:val="2"/>
          <w:sz w:val="44"/>
          <w:szCs w:val="44"/>
        </w:rPr>
      </w:pPr>
      <w:bookmarkStart w:id="0" w:name="_GoBack"/>
      <w:bookmarkEnd w:id="0"/>
    </w:p>
    <w:p>
      <w:pPr>
        <w:widowControl w:val="0"/>
        <w:adjustRightInd/>
        <w:snapToGrid/>
        <w:spacing w:after="0" w:line="560" w:lineRule="exact"/>
        <w:jc w:val="center"/>
        <w:rPr>
          <w:rFonts w:hint="eastAsia" w:ascii="方正小标宋_GBK" w:hAnsi="方正小标宋_GBK" w:eastAsia="方正小标宋_GBK" w:cs="方正小标宋_GBK"/>
          <w:kern w:val="2"/>
          <w:sz w:val="44"/>
          <w:szCs w:val="44"/>
        </w:rPr>
      </w:pPr>
      <w:r>
        <w:rPr>
          <w:rFonts w:hint="eastAsia" w:ascii="方正小标宋_GBK" w:hAnsi="方正小标宋_GBK" w:eastAsia="方正小标宋_GBK" w:cs="方正小标宋_GBK"/>
          <w:kern w:val="2"/>
          <w:sz w:val="44"/>
          <w:szCs w:val="44"/>
        </w:rPr>
        <w:t>关于明确我市出租汽车驾驶员从业资格</w:t>
      </w:r>
    </w:p>
    <w:p>
      <w:pPr>
        <w:widowControl w:val="0"/>
        <w:adjustRightInd/>
        <w:snapToGrid/>
        <w:spacing w:after="0" w:line="560" w:lineRule="exact"/>
        <w:jc w:val="center"/>
        <w:rPr>
          <w:rFonts w:ascii="方正小标宋_GBK" w:hAnsi="方正小标宋_GBK" w:eastAsia="方正小标宋_GBK" w:cs="方正小标宋_GBK"/>
          <w:kern w:val="2"/>
          <w:sz w:val="44"/>
          <w:szCs w:val="44"/>
        </w:rPr>
      </w:pPr>
      <w:r>
        <w:rPr>
          <w:rFonts w:hint="eastAsia" w:ascii="方正小标宋_GBK" w:hAnsi="方正小标宋_GBK" w:eastAsia="方正小标宋_GBK" w:cs="方正小标宋_GBK"/>
          <w:kern w:val="2"/>
          <w:sz w:val="44"/>
          <w:szCs w:val="44"/>
        </w:rPr>
        <w:t>年限的通知</w:t>
      </w:r>
    </w:p>
    <w:p>
      <w:pPr>
        <w:adjustRightInd/>
        <w:snapToGrid/>
        <w:spacing w:after="0" w:line="360" w:lineRule="atLeast"/>
        <w:ind w:firstLine="640" w:firstLineChars="200"/>
        <w:rPr>
          <w:rFonts w:hint="eastAsia" w:ascii="方正小标宋_GBK" w:hAnsi="方正小标宋_GBK" w:eastAsia="方正小标宋_GBK" w:cs="方正小标宋_GBK"/>
          <w:kern w:val="2"/>
          <w:sz w:val="44"/>
          <w:szCs w:val="44"/>
        </w:rPr>
      </w:pPr>
      <w:r>
        <w:rPr>
          <w:rFonts w:hint="eastAsia" w:ascii="仿宋_GB2312" w:hAnsi="Arial" w:eastAsia="仿宋_GB2312" w:cs="Arial"/>
          <w:color w:val="000000"/>
          <w:sz w:val="32"/>
          <w:szCs w:val="32"/>
        </w:rPr>
        <w:t xml:space="preserve">          </w:t>
      </w:r>
      <w:r>
        <w:rPr>
          <w:rFonts w:hint="eastAsia" w:ascii="仿宋_GB2312" w:hAnsi="Arial" w:eastAsia="仿宋_GB2312" w:cs="Arial"/>
          <w:color w:val="000000"/>
          <w:sz w:val="32"/>
          <w:szCs w:val="32"/>
          <w:lang w:val="en-US" w:eastAsia="zh-CN"/>
        </w:rPr>
        <w:t xml:space="preserve">      </w:t>
      </w:r>
      <w:r>
        <w:rPr>
          <w:rFonts w:hint="eastAsia" w:ascii="方正楷体_GBK" w:hAnsi="方正楷体_GBK" w:eastAsia="方正楷体_GBK" w:cs="方正楷体_GBK"/>
          <w:kern w:val="2"/>
          <w:sz w:val="32"/>
          <w:szCs w:val="32"/>
        </w:rPr>
        <w:t>（征求意见稿）</w:t>
      </w:r>
    </w:p>
    <w:p>
      <w:pPr>
        <w:widowControl w:val="0"/>
        <w:adjustRightInd/>
        <w:snapToGrid/>
        <w:spacing w:after="0" w:line="600" w:lineRule="exact"/>
        <w:ind w:firstLine="640" w:firstLineChars="200"/>
        <w:jc w:val="both"/>
        <w:rPr>
          <w:rFonts w:ascii="仿宋_GB2312" w:hAnsi="仿宋_GB2312" w:eastAsia="仿宋_GB2312" w:cs="仿宋_GB2312"/>
          <w:kern w:val="2"/>
          <w:sz w:val="32"/>
          <w:szCs w:val="32"/>
        </w:rPr>
      </w:pPr>
    </w:p>
    <w:p>
      <w:pPr>
        <w:widowControl w:val="0"/>
        <w:adjustRightInd/>
        <w:snapToGrid/>
        <w:spacing w:after="0" w:line="600" w:lineRule="exact"/>
        <w:ind w:firstLine="640" w:firstLineChars="200"/>
        <w:jc w:val="both"/>
        <w:rPr>
          <w:rFonts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为深入贯彻落实国家延迟退休政策，充分释放政策红利，规范出租汽车行业管理，保障行业健康有序发展，维护从业人员合法权益，根据《国务院办公厅关于深化改革推进出租汽车行业健康发展的指导意见》（国办发〔2016〕58号）文件有关“坚持属地管理”的要求，现就明确我市出租汽车驾驶员从业资格年限有关事项通知如下：</w:t>
      </w:r>
    </w:p>
    <w:p>
      <w:pPr>
        <w:widowControl w:val="0"/>
        <w:adjustRightInd/>
        <w:snapToGrid/>
        <w:spacing w:after="0" w:line="600" w:lineRule="exact"/>
        <w:ind w:firstLine="640" w:firstLineChars="200"/>
        <w:jc w:val="both"/>
        <w:rPr>
          <w:rFonts w:ascii="黑体" w:hAnsi="黑体" w:eastAsia="黑体" w:cs="黑体"/>
          <w:color w:val="auto"/>
          <w:kern w:val="2"/>
          <w:sz w:val="32"/>
          <w:szCs w:val="32"/>
        </w:rPr>
      </w:pPr>
      <w:r>
        <w:rPr>
          <w:rFonts w:hint="eastAsia" w:ascii="黑体" w:hAnsi="黑体" w:eastAsia="黑体" w:cs="黑体"/>
          <w:color w:val="auto"/>
          <w:kern w:val="2"/>
          <w:sz w:val="32"/>
          <w:szCs w:val="32"/>
        </w:rPr>
        <w:t>一、调整内容</w:t>
      </w:r>
    </w:p>
    <w:p>
      <w:pPr>
        <w:widowControl w:val="0"/>
        <w:adjustRightInd/>
        <w:snapToGrid/>
        <w:spacing w:after="0" w:line="600" w:lineRule="exact"/>
        <w:ind w:firstLine="640" w:firstLineChars="200"/>
        <w:jc w:val="both"/>
        <w:rPr>
          <w:rFonts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将我市巡游出租汽车驾驶员、网络预约出租汽车驾驶员从业资格年限统一明确为不超过63周岁，与经营性道路客货运输驾驶员等道路运输从业资格年限要求保持一致。</w:t>
      </w:r>
    </w:p>
    <w:p>
      <w:pPr>
        <w:widowControl w:val="0"/>
        <w:adjustRightInd/>
        <w:snapToGrid/>
        <w:spacing w:after="0" w:line="600" w:lineRule="exact"/>
        <w:ind w:firstLine="640" w:firstLineChars="200"/>
        <w:jc w:val="both"/>
        <w:rPr>
          <w:rFonts w:ascii="黑体" w:hAnsi="黑体" w:eastAsia="黑体" w:cs="黑体"/>
          <w:color w:val="auto"/>
          <w:kern w:val="2"/>
          <w:sz w:val="32"/>
          <w:szCs w:val="32"/>
        </w:rPr>
      </w:pPr>
      <w:r>
        <w:rPr>
          <w:rFonts w:hint="eastAsia" w:ascii="黑体" w:hAnsi="黑体" w:eastAsia="黑体" w:cs="黑体"/>
          <w:color w:val="auto"/>
          <w:kern w:val="2"/>
          <w:sz w:val="32"/>
          <w:szCs w:val="32"/>
        </w:rPr>
        <w:t>二、适用范围</w:t>
      </w:r>
    </w:p>
    <w:p>
      <w:pPr>
        <w:widowControl w:val="0"/>
        <w:adjustRightInd/>
        <w:snapToGrid/>
        <w:spacing w:after="0" w:line="600" w:lineRule="exact"/>
        <w:ind w:firstLine="640" w:firstLineChars="200"/>
        <w:jc w:val="both"/>
        <w:rPr>
          <w:rFonts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本通知适用于我市行政区域内出租汽车行业从业人员的从业资质申请、注册、延续及日常管理等工作。</w:t>
      </w:r>
    </w:p>
    <w:p>
      <w:pPr>
        <w:widowControl w:val="0"/>
        <w:adjustRightInd/>
        <w:snapToGrid/>
        <w:spacing w:after="0" w:line="600" w:lineRule="exact"/>
        <w:ind w:firstLine="640" w:firstLineChars="200"/>
        <w:jc w:val="both"/>
        <w:rPr>
          <w:rFonts w:ascii="黑体" w:hAnsi="黑体" w:eastAsia="黑体" w:cs="黑体"/>
          <w:color w:val="auto"/>
          <w:kern w:val="2"/>
          <w:sz w:val="32"/>
          <w:szCs w:val="32"/>
        </w:rPr>
      </w:pPr>
      <w:r>
        <w:rPr>
          <w:rFonts w:hint="eastAsia" w:ascii="黑体" w:hAnsi="黑体" w:eastAsia="黑体" w:cs="黑体"/>
          <w:color w:val="auto"/>
          <w:kern w:val="2"/>
          <w:sz w:val="32"/>
          <w:szCs w:val="32"/>
        </w:rPr>
        <w:t>三、有关要求</w:t>
      </w:r>
    </w:p>
    <w:p>
      <w:pPr>
        <w:widowControl w:val="0"/>
        <w:adjustRightInd/>
        <w:snapToGrid/>
        <w:spacing w:after="0" w:line="600" w:lineRule="exact"/>
        <w:ind w:firstLine="640" w:firstLineChars="200"/>
        <w:jc w:val="both"/>
        <w:rPr>
          <w:rFonts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（一）严格执行从业资格年限标准。各单位在办理出租汽车驾驶员从业资格申请、注册、延续等业务时，统一按照“年龄不超过63周岁”执行，不得另行设置从业资格年限。</w:t>
      </w:r>
    </w:p>
    <w:p>
      <w:pPr>
        <w:widowControl w:val="0"/>
        <w:adjustRightInd/>
        <w:snapToGrid/>
        <w:spacing w:after="0" w:line="600" w:lineRule="exact"/>
        <w:ind w:firstLine="640" w:firstLineChars="200"/>
        <w:jc w:val="both"/>
        <w:rPr>
          <w:rFonts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（二）强化安全运营管理。各巡游出租汽车企业、各网约车平台公司以及个体巡游出租汽车经营者应加强驾驶员日常安全教育与健康管理，确保驾驶员身体条件符合安全驾驶要求，保障运营安全。</w:t>
      </w:r>
    </w:p>
    <w:p>
      <w:pPr>
        <w:widowControl w:val="0"/>
        <w:adjustRightInd/>
        <w:snapToGrid/>
        <w:spacing w:after="0" w:line="600" w:lineRule="exact"/>
        <w:ind w:firstLine="640" w:firstLineChars="200"/>
        <w:jc w:val="both"/>
        <w:rPr>
          <w:rFonts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（三）做好政策宣传解读。各单位要主动向行业从业人员做好政策宣传与解释工作，确保政策平稳落地。</w:t>
      </w:r>
    </w:p>
    <w:p>
      <w:pPr>
        <w:widowControl w:val="0"/>
        <w:adjustRightInd/>
        <w:snapToGrid/>
        <w:spacing w:after="0" w:line="600" w:lineRule="exact"/>
        <w:ind w:firstLine="640" w:firstLineChars="200"/>
        <w:jc w:val="both"/>
        <w:rPr>
          <w:rFonts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（四）本通知下发之日前，已按照原从业资格年限注销从业资格的，由交通运输主管部门联合公安部门开展从业资格背景核查，符合资格要求的予以恢复。</w:t>
      </w:r>
    </w:p>
    <w:p>
      <w:pPr>
        <w:widowControl w:val="0"/>
        <w:adjustRightInd/>
        <w:snapToGrid/>
        <w:spacing w:after="0" w:line="600" w:lineRule="exact"/>
        <w:ind w:firstLine="640" w:firstLineChars="200"/>
        <w:jc w:val="both"/>
        <w:rPr>
          <w:rFonts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（五）本通知自下发之日起施行。</w:t>
      </w:r>
    </w:p>
    <w:p>
      <w:pPr>
        <w:widowControl w:val="0"/>
        <w:adjustRightInd/>
        <w:snapToGrid/>
        <w:spacing w:after="0" w:line="600" w:lineRule="exact"/>
        <w:ind w:firstLine="640" w:firstLineChars="200"/>
        <w:jc w:val="both"/>
        <w:rPr>
          <w:rFonts w:ascii="仿宋_GB2312" w:hAnsi="仿宋_GB2312" w:eastAsia="仿宋_GB2312" w:cs="仿宋_GB2312"/>
          <w:color w:val="auto"/>
          <w:kern w:val="2"/>
          <w:sz w:val="32"/>
          <w:szCs w:val="32"/>
        </w:rPr>
      </w:pPr>
    </w:p>
    <w:p>
      <w:pPr>
        <w:widowControl w:val="0"/>
        <w:adjustRightInd/>
        <w:snapToGrid/>
        <w:spacing w:after="0" w:line="600" w:lineRule="exact"/>
        <w:ind w:firstLine="640" w:firstLineChars="200"/>
        <w:jc w:val="both"/>
        <w:rPr>
          <w:rFonts w:ascii="仿宋_GB2312" w:hAnsi="仿宋_GB2312" w:eastAsia="仿宋_GB2312" w:cs="仿宋_GB2312"/>
          <w:color w:val="auto"/>
          <w:kern w:val="2"/>
          <w:sz w:val="32"/>
          <w:szCs w:val="32"/>
        </w:rPr>
      </w:pPr>
    </w:p>
    <w:p>
      <w:pPr>
        <w:widowControl w:val="0"/>
        <w:adjustRightInd/>
        <w:snapToGrid/>
        <w:spacing w:after="0" w:line="600" w:lineRule="exact"/>
        <w:ind w:firstLine="3840" w:firstLineChars="1200"/>
        <w:jc w:val="both"/>
        <w:rPr>
          <w:rFonts w:ascii="仿宋_GB2312" w:hAnsi="仿宋_GB2312" w:eastAsia="仿宋_GB2312" w:cs="仿宋_GB2312"/>
          <w:color w:val="auto"/>
          <w:kern w:val="2"/>
          <w:sz w:val="32"/>
          <w:szCs w:val="32"/>
        </w:rPr>
      </w:pPr>
    </w:p>
    <w:p>
      <w:pPr>
        <w:widowControl w:val="0"/>
        <w:adjustRightInd/>
        <w:snapToGrid/>
        <w:spacing w:after="0" w:line="600" w:lineRule="exact"/>
        <w:ind w:firstLine="4160" w:firstLineChars="1300"/>
        <w:jc w:val="both"/>
        <w:rPr>
          <w:rFonts w:ascii="仿宋_GB2312" w:hAnsi="仿宋_GB2312" w:eastAsia="仿宋_GB2312" w:cs="仿宋_GB2312"/>
          <w:color w:val="auto"/>
          <w:kern w:val="2"/>
          <w:sz w:val="32"/>
          <w:szCs w:val="32"/>
        </w:rPr>
      </w:pPr>
    </w:p>
    <w:sectPr>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Droid Sans Ethiopic"/>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Droid Sans Ethiopic"/>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微软雅黑">
    <w:altName w:val="方正黑体_GBK"/>
    <w:panose1 w:val="020B0503020204020204"/>
    <w:charset w:val="86"/>
    <w:family w:val="swiss"/>
    <w:pitch w:val="default"/>
    <w:sig w:usb0="00000000" w:usb1="00000000" w:usb2="00000016" w:usb3="00000000" w:csb0="0004001F" w:csb1="00000000"/>
  </w:font>
  <w:font w:name="Tahoma">
    <w:altName w:val="Droid Sans"/>
    <w:panose1 w:val="020B0604030504040204"/>
    <w:charset w:val="00"/>
    <w:family w:val="swiss"/>
    <w:pitch w:val="default"/>
    <w:sig w:usb0="00000000" w:usb1="00000000" w:usb2="00000029" w:usb3="00000000" w:csb0="000101FF" w:csb1="00000000"/>
  </w:font>
  <w:font w:name="CESI仿宋-GB2312">
    <w:panose1 w:val="02000500000000000000"/>
    <w:charset w:val="86"/>
    <w:family w:val="auto"/>
    <w:pitch w:val="default"/>
    <w:sig w:usb0="800002AF" w:usb1="084F6CF8" w:usb2="00000010" w:usb3="00000000" w:csb0="0004000F" w:csb1="00000000"/>
  </w:font>
  <w:font w:name="方正小标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10" w:usb3="00000000" w:csb0="00040000" w:csb1="0000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roid Sans">
    <w:panose1 w:val="020B0606030804020204"/>
    <w:charset w:val="00"/>
    <w:family w:val="auto"/>
    <w:pitch w:val="default"/>
    <w:sig w:usb0="E00002EF" w:usb1="4000205B" w:usb2="00000028" w:usb3="00000000" w:csb0="2000019F"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720"/>
  <w:characterSpacingControl w:val="doNotCompress"/>
  <w:footnotePr>
    <w:footnote w:id="0"/>
    <w:footnote w:id="1"/>
  </w:footnotePr>
  <w:compat>
    <w:useFELayout/>
    <w:compatSetting w:name="compatibilityMode" w:uri="http://schemas.microsoft.com/office/word" w:val="12"/>
  </w:compat>
  <w:rsids>
    <w:rsidRoot w:val="00D31D50"/>
    <w:rsid w:val="00090E18"/>
    <w:rsid w:val="000A0BE2"/>
    <w:rsid w:val="001A5EC2"/>
    <w:rsid w:val="001E25A6"/>
    <w:rsid w:val="00323B43"/>
    <w:rsid w:val="003D37D8"/>
    <w:rsid w:val="00426133"/>
    <w:rsid w:val="004358AB"/>
    <w:rsid w:val="00797D57"/>
    <w:rsid w:val="008B7726"/>
    <w:rsid w:val="00973446"/>
    <w:rsid w:val="00AD46FD"/>
    <w:rsid w:val="00D31D50"/>
    <w:rsid w:val="00F332CC"/>
    <w:rsid w:val="00FE5C64"/>
    <w:rsid w:val="3FBC1121"/>
    <w:rsid w:val="4F3D37D2"/>
    <w:rsid w:val="5D3F6A4B"/>
    <w:rsid w:val="5DFFFF8E"/>
    <w:rsid w:val="61F72824"/>
    <w:rsid w:val="7ED740CF"/>
    <w:rsid w:val="7EEE0CAF"/>
    <w:rsid w:val="7FFF9828"/>
    <w:rsid w:val="87FDCBCA"/>
    <w:rsid w:val="D5FF647A"/>
    <w:rsid w:val="E69B1DC3"/>
    <w:rsid w:val="EDCFE8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2">
    <w:name w:val="heading 1"/>
    <w:basedOn w:val="1"/>
    <w:next w:val="1"/>
    <w:link w:val="11"/>
    <w:qFormat/>
    <w:uiPriority w:val="9"/>
    <w:pPr>
      <w:adjustRightInd/>
      <w:snapToGrid/>
      <w:spacing w:before="100" w:beforeAutospacing="1" w:after="100" w:afterAutospacing="1"/>
      <w:outlineLvl w:val="0"/>
    </w:pPr>
    <w:rPr>
      <w:rFonts w:ascii="宋体" w:hAnsi="宋体" w:eastAsia="宋体" w:cs="宋体"/>
      <w:b/>
      <w:bCs/>
      <w:kern w:val="36"/>
      <w:sz w:val="48"/>
      <w:szCs w:val="48"/>
    </w:rPr>
  </w:style>
  <w:style w:type="paragraph" w:styleId="3">
    <w:name w:val="heading 2"/>
    <w:basedOn w:val="1"/>
    <w:next w:val="1"/>
    <w:link w:val="12"/>
    <w:qFormat/>
    <w:uiPriority w:val="9"/>
    <w:pPr>
      <w:adjustRightInd/>
      <w:snapToGrid/>
      <w:spacing w:before="100" w:beforeAutospacing="1" w:after="100" w:afterAutospacing="1"/>
      <w:outlineLvl w:val="1"/>
    </w:pPr>
    <w:rPr>
      <w:rFonts w:ascii="宋体" w:hAnsi="宋体" w:eastAsia="宋体" w:cs="宋体"/>
      <w:b/>
      <w:bCs/>
      <w:sz w:val="36"/>
      <w:szCs w:val="36"/>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0"/>
    <w:semiHidden/>
    <w:unhideWhenUsed/>
    <w:qFormat/>
    <w:uiPriority w:val="99"/>
    <w:pPr>
      <w:tabs>
        <w:tab w:val="center" w:pos="4153"/>
        <w:tab w:val="right" w:pos="8306"/>
      </w:tabs>
    </w:pPr>
    <w:rPr>
      <w:sz w:val="18"/>
      <w:szCs w:val="18"/>
    </w:rPr>
  </w:style>
  <w:style w:type="paragraph" w:styleId="5">
    <w:name w:val="header"/>
    <w:basedOn w:val="1"/>
    <w:link w:val="9"/>
    <w:semiHidden/>
    <w:unhideWhenUsed/>
    <w:qFormat/>
    <w:uiPriority w:val="99"/>
    <w:pPr>
      <w:pBdr>
        <w:bottom w:val="single" w:color="auto" w:sz="6" w:space="1"/>
      </w:pBdr>
      <w:tabs>
        <w:tab w:val="center" w:pos="4153"/>
        <w:tab w:val="right" w:pos="8306"/>
      </w:tabs>
      <w:jc w:val="center"/>
    </w:pPr>
    <w:rPr>
      <w:sz w:val="18"/>
      <w:szCs w:val="18"/>
    </w:rPr>
  </w:style>
  <w:style w:type="character" w:styleId="8">
    <w:name w:val="Strong"/>
    <w:basedOn w:val="7"/>
    <w:qFormat/>
    <w:uiPriority w:val="22"/>
    <w:rPr>
      <w:b/>
      <w:bCs/>
    </w:rPr>
  </w:style>
  <w:style w:type="character" w:customStyle="1" w:styleId="9">
    <w:name w:val="页眉 Char"/>
    <w:basedOn w:val="7"/>
    <w:link w:val="5"/>
    <w:semiHidden/>
    <w:qFormat/>
    <w:uiPriority w:val="99"/>
    <w:rPr>
      <w:rFonts w:ascii="Tahoma" w:hAnsi="Tahoma"/>
      <w:sz w:val="18"/>
      <w:szCs w:val="18"/>
    </w:rPr>
  </w:style>
  <w:style w:type="character" w:customStyle="1" w:styleId="10">
    <w:name w:val="页脚 Char"/>
    <w:basedOn w:val="7"/>
    <w:link w:val="4"/>
    <w:semiHidden/>
    <w:qFormat/>
    <w:uiPriority w:val="99"/>
    <w:rPr>
      <w:rFonts w:ascii="Tahoma" w:hAnsi="Tahoma"/>
      <w:sz w:val="18"/>
      <w:szCs w:val="18"/>
    </w:rPr>
  </w:style>
  <w:style w:type="character" w:customStyle="1" w:styleId="11">
    <w:name w:val="标题 1 Char"/>
    <w:basedOn w:val="7"/>
    <w:link w:val="2"/>
    <w:qFormat/>
    <w:uiPriority w:val="9"/>
    <w:rPr>
      <w:rFonts w:ascii="宋体" w:hAnsi="宋体" w:eastAsia="宋体" w:cs="宋体"/>
      <w:b/>
      <w:bCs/>
      <w:kern w:val="36"/>
      <w:sz w:val="48"/>
      <w:szCs w:val="48"/>
    </w:rPr>
  </w:style>
  <w:style w:type="character" w:customStyle="1" w:styleId="12">
    <w:name w:val="标题 2 Char"/>
    <w:basedOn w:val="7"/>
    <w:link w:val="3"/>
    <w:qFormat/>
    <w:uiPriority w:val="9"/>
    <w:rPr>
      <w:rFonts w:ascii="宋体" w:hAnsi="宋体" w:eastAsia="宋体" w:cs="宋体"/>
      <w:b/>
      <w:bCs/>
      <w:sz w:val="36"/>
      <w:szCs w:val="36"/>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96</Words>
  <Characters>552</Characters>
  <Lines>4</Lines>
  <Paragraphs>1</Paragraphs>
  <TotalTime>44</TotalTime>
  <ScaleCrop>false</ScaleCrop>
  <LinksUpToDate>false</LinksUpToDate>
  <CharactersWithSpaces>647</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2008-09-15T09:20:00Z</dcterms:created>
  <dc:creator>Administrator</dc:creator>
  <cp:lastModifiedBy>kylin</cp:lastModifiedBy>
  <cp:lastPrinted>2026-06-11T14:43:34Z</cp:lastPrinted>
  <dcterms:modified xsi:type="dcterms:W3CDTF">2026-06-11T15:26:28Z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eyJoZGlkIjoiMmRjOTYyMjdhNWFmNDUzNzllOTljNTdlNWU5NDA4YTYiLCJ1c2VySWQiOiI0NjI4MDk0NjYifQ==</vt:lpwstr>
  </property>
  <property fmtid="{D5CDD505-2E9C-101B-9397-08002B2CF9AE}" pid="3" name="KSOProductBuildVer">
    <vt:lpwstr>2052-11.8.2.10953</vt:lpwstr>
  </property>
  <property fmtid="{D5CDD505-2E9C-101B-9397-08002B2CF9AE}" pid="4" name="ICV">
    <vt:lpwstr>F0D1A57EBEF4438DA16F3D617301F43E_12</vt:lpwstr>
  </property>
</Properties>
</file>