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82" w:rsidRDefault="000B3182" w:rsidP="000B3182">
      <w:pPr>
        <w:spacing w:line="600" w:lineRule="exact"/>
        <w:rPr>
          <w:rFonts w:ascii="仿宋_GB2312" w:eastAsia="仿宋_GB2312" w:hint="eastAsia"/>
          <w:sz w:val="32"/>
          <w:szCs w:val="32"/>
        </w:rPr>
      </w:pPr>
    </w:p>
    <w:p w:rsidR="00604EF0" w:rsidRDefault="00604EF0" w:rsidP="000B3182">
      <w:pPr>
        <w:spacing w:line="600" w:lineRule="exact"/>
        <w:rPr>
          <w:rFonts w:ascii="仿宋_GB2312" w:eastAsia="仿宋_GB2312" w:hint="eastAsia"/>
          <w:sz w:val="32"/>
          <w:szCs w:val="32"/>
        </w:rPr>
      </w:pPr>
    </w:p>
    <w:p w:rsidR="001838B1" w:rsidRDefault="00BB03F7" w:rsidP="000B3182">
      <w:pPr>
        <w:spacing w:line="600" w:lineRule="exact"/>
        <w:jc w:val="center"/>
        <w:rPr>
          <w:rFonts w:ascii="方正小标宋简体" w:eastAsia="方正小标宋简体" w:hint="eastAsia"/>
          <w:sz w:val="44"/>
          <w:szCs w:val="32"/>
        </w:rPr>
      </w:pPr>
      <w:r w:rsidRPr="000B3182">
        <w:rPr>
          <w:rFonts w:ascii="方正小标宋简体" w:eastAsia="方正小标宋简体" w:hint="eastAsia"/>
          <w:sz w:val="44"/>
          <w:szCs w:val="32"/>
        </w:rPr>
        <w:t>关于印发《</w:t>
      </w:r>
      <w:r w:rsidR="001838B1" w:rsidRPr="001838B1">
        <w:rPr>
          <w:rFonts w:ascii="方正小标宋简体" w:eastAsia="方正小标宋简体" w:hint="eastAsia"/>
          <w:sz w:val="44"/>
          <w:szCs w:val="32"/>
        </w:rPr>
        <w:t>关于成立“3+1”攻坚指挥部</w:t>
      </w:r>
    </w:p>
    <w:p w:rsidR="00384B36" w:rsidRPr="000B3182" w:rsidRDefault="001838B1" w:rsidP="000B3182">
      <w:pPr>
        <w:spacing w:line="600" w:lineRule="exact"/>
        <w:jc w:val="center"/>
        <w:rPr>
          <w:rFonts w:ascii="方正小标宋简体" w:eastAsia="方正小标宋简体" w:hint="eastAsia"/>
          <w:sz w:val="44"/>
          <w:szCs w:val="32"/>
        </w:rPr>
      </w:pPr>
      <w:bookmarkStart w:id="0" w:name="_GoBack"/>
      <w:bookmarkEnd w:id="0"/>
      <w:r w:rsidRPr="001838B1">
        <w:rPr>
          <w:rFonts w:ascii="方正小标宋简体" w:eastAsia="方正小标宋简体" w:hint="eastAsia"/>
          <w:sz w:val="44"/>
          <w:szCs w:val="32"/>
        </w:rPr>
        <w:t>开展交通运输行业乱象治理的实施方案</w:t>
      </w:r>
      <w:r w:rsidR="00BB03F7" w:rsidRPr="000B3182">
        <w:rPr>
          <w:rFonts w:ascii="方正小标宋简体" w:eastAsia="方正小标宋简体" w:hint="eastAsia"/>
          <w:sz w:val="44"/>
          <w:szCs w:val="32"/>
        </w:rPr>
        <w:t>》的通知</w:t>
      </w:r>
    </w:p>
    <w:p w:rsidR="00BB03F7" w:rsidRDefault="00BB03F7" w:rsidP="000B3182">
      <w:pPr>
        <w:spacing w:line="600" w:lineRule="exact"/>
        <w:rPr>
          <w:rFonts w:ascii="仿宋_GB2312" w:eastAsia="仿宋_GB2312" w:hint="eastAsia"/>
          <w:sz w:val="32"/>
          <w:szCs w:val="32"/>
        </w:rPr>
      </w:pPr>
    </w:p>
    <w:p w:rsidR="00BB03F7" w:rsidRPr="00BB03F7" w:rsidRDefault="00BB03F7" w:rsidP="000B3182">
      <w:pPr>
        <w:spacing w:line="600" w:lineRule="exact"/>
        <w:rPr>
          <w:rFonts w:ascii="仿宋_GB2312" w:eastAsia="仿宋_GB2312" w:hint="eastAsia"/>
          <w:sz w:val="32"/>
          <w:szCs w:val="32"/>
        </w:rPr>
      </w:pPr>
      <w:r>
        <w:rPr>
          <w:rFonts w:ascii="仿宋_GB2312" w:eastAsia="仿宋_GB2312" w:hint="eastAsia"/>
          <w:sz w:val="32"/>
          <w:szCs w:val="32"/>
        </w:rPr>
        <w:t>各县（区）交通运输局（办），局属各单位，局机关各处室：</w:t>
      </w:r>
    </w:p>
    <w:p w:rsidR="00BB03F7" w:rsidRPr="00BB03F7" w:rsidRDefault="001838B1" w:rsidP="001838B1">
      <w:pPr>
        <w:spacing w:line="600" w:lineRule="exact"/>
        <w:ind w:firstLineChars="200" w:firstLine="640"/>
        <w:rPr>
          <w:rFonts w:ascii="仿宋_GB2312" w:eastAsia="仿宋_GB2312" w:hint="eastAsia"/>
          <w:sz w:val="32"/>
          <w:szCs w:val="32"/>
        </w:rPr>
      </w:pPr>
      <w:r w:rsidRPr="001838B1">
        <w:rPr>
          <w:rFonts w:ascii="仿宋_GB2312" w:eastAsia="仿宋_GB2312" w:hint="eastAsia"/>
          <w:sz w:val="32"/>
          <w:szCs w:val="32"/>
        </w:rPr>
        <w:t>《关于成立“3+1”攻坚指挥部开展交通运输行业乱象治理的实施方案》</w:t>
      </w:r>
      <w:r w:rsidR="00BB03F7">
        <w:rPr>
          <w:rFonts w:ascii="仿宋_GB2312" w:eastAsia="仿宋_GB2312" w:hint="eastAsia"/>
          <w:sz w:val="32"/>
          <w:szCs w:val="32"/>
        </w:rPr>
        <w:t>已经局领导研究同意，现印发给你们，请认真贯彻落实。</w:t>
      </w:r>
    </w:p>
    <w:p w:rsidR="00BB03F7" w:rsidRDefault="00BB03F7" w:rsidP="000B3182">
      <w:pPr>
        <w:spacing w:line="600" w:lineRule="exact"/>
        <w:rPr>
          <w:rFonts w:ascii="仿宋_GB2312" w:eastAsia="仿宋_GB2312" w:hint="eastAsia"/>
          <w:sz w:val="32"/>
          <w:szCs w:val="32"/>
        </w:rPr>
      </w:pPr>
    </w:p>
    <w:p w:rsidR="00BB03F7" w:rsidRDefault="00BB03F7" w:rsidP="000B3182">
      <w:pPr>
        <w:spacing w:line="600" w:lineRule="exact"/>
        <w:rPr>
          <w:rFonts w:ascii="仿宋_GB2312" w:eastAsia="仿宋_GB2312" w:hint="eastAsia"/>
          <w:sz w:val="32"/>
          <w:szCs w:val="32"/>
        </w:rPr>
      </w:pPr>
    </w:p>
    <w:p w:rsidR="000B3182" w:rsidRDefault="000B3182" w:rsidP="000B3182">
      <w:pPr>
        <w:spacing w:line="600" w:lineRule="exact"/>
        <w:ind w:right="640"/>
        <w:jc w:val="right"/>
        <w:rPr>
          <w:rFonts w:ascii="仿宋_GB2312" w:eastAsia="仿宋_GB2312" w:hint="eastAsia"/>
          <w:sz w:val="32"/>
          <w:szCs w:val="32"/>
        </w:rPr>
      </w:pPr>
      <w:r>
        <w:rPr>
          <w:rFonts w:ascii="仿宋_GB2312" w:eastAsia="仿宋_GB2312" w:hint="eastAsia"/>
          <w:sz w:val="32"/>
          <w:szCs w:val="32"/>
        </w:rPr>
        <w:t>南昌市交通运输局</w:t>
      </w:r>
    </w:p>
    <w:p w:rsidR="000B3182" w:rsidRDefault="000B3182" w:rsidP="000B3182">
      <w:pPr>
        <w:spacing w:line="600" w:lineRule="exact"/>
        <w:ind w:right="640"/>
        <w:jc w:val="right"/>
        <w:rPr>
          <w:rFonts w:ascii="仿宋_GB2312" w:eastAsia="仿宋_GB2312" w:hint="eastAsia"/>
          <w:sz w:val="32"/>
          <w:szCs w:val="32"/>
        </w:rPr>
      </w:pPr>
      <w:r>
        <w:rPr>
          <w:rFonts w:ascii="仿宋_GB2312" w:eastAsia="仿宋_GB2312" w:hint="eastAsia"/>
          <w:sz w:val="32"/>
          <w:szCs w:val="32"/>
        </w:rPr>
        <w:t>2019年5月24日</w:t>
      </w:r>
    </w:p>
    <w:p w:rsidR="00C40EE1" w:rsidRDefault="00C40EE1" w:rsidP="000B3182">
      <w:pPr>
        <w:spacing w:line="600" w:lineRule="exact"/>
        <w:ind w:right="640"/>
        <w:jc w:val="right"/>
        <w:rPr>
          <w:rFonts w:ascii="仿宋_GB2312" w:eastAsia="仿宋_GB2312" w:hint="eastAsia"/>
          <w:sz w:val="32"/>
          <w:szCs w:val="32"/>
        </w:rPr>
      </w:pPr>
    </w:p>
    <w:p w:rsidR="00C40EE1" w:rsidRDefault="00C40EE1" w:rsidP="000B3182">
      <w:pPr>
        <w:spacing w:line="600" w:lineRule="exact"/>
        <w:ind w:right="640"/>
        <w:jc w:val="right"/>
        <w:rPr>
          <w:rFonts w:ascii="仿宋_GB2312" w:eastAsia="仿宋_GB2312" w:hint="eastAsia"/>
          <w:sz w:val="32"/>
          <w:szCs w:val="32"/>
        </w:rPr>
      </w:pPr>
    </w:p>
    <w:p w:rsidR="00C40EE1" w:rsidRDefault="00C40EE1" w:rsidP="000B3182">
      <w:pPr>
        <w:spacing w:line="600" w:lineRule="exact"/>
        <w:ind w:right="640"/>
        <w:jc w:val="right"/>
        <w:rPr>
          <w:rFonts w:ascii="仿宋_GB2312" w:eastAsia="仿宋_GB2312" w:hint="eastAsia"/>
          <w:sz w:val="32"/>
          <w:szCs w:val="32"/>
        </w:rPr>
      </w:pPr>
    </w:p>
    <w:p w:rsidR="00C40EE1" w:rsidRDefault="00C40EE1" w:rsidP="000B3182">
      <w:pPr>
        <w:spacing w:line="600" w:lineRule="exact"/>
        <w:ind w:right="640"/>
        <w:jc w:val="right"/>
        <w:rPr>
          <w:rFonts w:ascii="仿宋_GB2312" w:eastAsia="仿宋_GB2312" w:hint="eastAsia"/>
          <w:sz w:val="32"/>
          <w:szCs w:val="32"/>
        </w:rPr>
      </w:pPr>
    </w:p>
    <w:p w:rsidR="00C40EE1" w:rsidRDefault="00C40EE1" w:rsidP="000B3182">
      <w:pPr>
        <w:spacing w:line="600" w:lineRule="exact"/>
        <w:ind w:right="640"/>
        <w:jc w:val="right"/>
        <w:rPr>
          <w:rFonts w:ascii="仿宋_GB2312" w:eastAsia="仿宋_GB2312" w:hint="eastAsia"/>
          <w:sz w:val="32"/>
          <w:szCs w:val="32"/>
        </w:rPr>
      </w:pPr>
    </w:p>
    <w:p w:rsidR="00C40EE1" w:rsidRDefault="00C40EE1" w:rsidP="000B3182">
      <w:pPr>
        <w:spacing w:line="600" w:lineRule="exact"/>
        <w:ind w:right="640"/>
        <w:jc w:val="right"/>
        <w:rPr>
          <w:rFonts w:ascii="仿宋_GB2312" w:eastAsia="仿宋_GB2312" w:hint="eastAsia"/>
          <w:sz w:val="32"/>
          <w:szCs w:val="32"/>
        </w:rPr>
      </w:pPr>
    </w:p>
    <w:p w:rsidR="00C40EE1" w:rsidRDefault="00C40EE1" w:rsidP="000B3182">
      <w:pPr>
        <w:spacing w:line="600" w:lineRule="exact"/>
        <w:ind w:right="640"/>
        <w:jc w:val="right"/>
        <w:rPr>
          <w:rFonts w:ascii="仿宋_GB2312" w:eastAsia="仿宋_GB2312" w:hint="eastAsia"/>
          <w:sz w:val="32"/>
          <w:szCs w:val="32"/>
        </w:rPr>
      </w:pPr>
    </w:p>
    <w:p w:rsidR="00C40EE1" w:rsidRDefault="00C40EE1" w:rsidP="000B3182">
      <w:pPr>
        <w:spacing w:line="600" w:lineRule="exact"/>
        <w:ind w:right="640"/>
        <w:jc w:val="right"/>
        <w:rPr>
          <w:rFonts w:ascii="仿宋_GB2312" w:eastAsia="仿宋_GB2312" w:hint="eastAsia"/>
          <w:sz w:val="32"/>
          <w:szCs w:val="32"/>
        </w:rPr>
      </w:pPr>
    </w:p>
    <w:p w:rsidR="00C40EE1" w:rsidRDefault="00C40EE1" w:rsidP="000B3182">
      <w:pPr>
        <w:spacing w:line="600" w:lineRule="exact"/>
        <w:ind w:right="640"/>
        <w:jc w:val="right"/>
        <w:rPr>
          <w:rFonts w:ascii="仿宋_GB2312" w:eastAsia="仿宋_GB2312" w:hint="eastAsia"/>
          <w:sz w:val="32"/>
          <w:szCs w:val="32"/>
        </w:rPr>
      </w:pPr>
    </w:p>
    <w:p w:rsidR="00C40EE1" w:rsidRPr="00647296" w:rsidRDefault="00C40EE1" w:rsidP="00C40EE1">
      <w:pPr>
        <w:pStyle w:val="a6"/>
        <w:shd w:val="clear" w:color="auto" w:fill="FFFFFF"/>
        <w:spacing w:before="0" w:beforeAutospacing="0" w:after="0" w:afterAutospacing="0" w:line="640" w:lineRule="exact"/>
        <w:jc w:val="center"/>
        <w:rPr>
          <w:rFonts w:ascii="华文中宋" w:eastAsia="华文中宋" w:hAnsi="华文中宋"/>
          <w:sz w:val="44"/>
          <w:szCs w:val="44"/>
        </w:rPr>
      </w:pPr>
      <w:r w:rsidRPr="00647296">
        <w:rPr>
          <w:rFonts w:ascii="华文中宋" w:eastAsia="华文中宋" w:hAnsi="华文中宋" w:hint="eastAsia"/>
          <w:sz w:val="44"/>
          <w:szCs w:val="44"/>
        </w:rPr>
        <w:lastRenderedPageBreak/>
        <w:t>关于成立“3+1”攻坚指挥部开展交通运输行业乱象治理的实施方案</w:t>
      </w:r>
    </w:p>
    <w:p w:rsidR="00C40EE1" w:rsidRPr="00647296" w:rsidRDefault="00C40EE1" w:rsidP="00C40EE1">
      <w:pPr>
        <w:pStyle w:val="a6"/>
        <w:shd w:val="clear" w:color="auto" w:fill="FFFFFF"/>
        <w:spacing w:before="0" w:beforeAutospacing="0" w:after="0" w:afterAutospacing="0" w:line="640" w:lineRule="exact"/>
        <w:ind w:firstLine="640"/>
        <w:rPr>
          <w:rFonts w:ascii="仿宋_GB2312" w:eastAsia="仿宋_GB2312"/>
          <w:sz w:val="32"/>
          <w:szCs w:val="32"/>
        </w:rPr>
      </w:pPr>
    </w:p>
    <w:p w:rsidR="00C40EE1" w:rsidRPr="00647296" w:rsidRDefault="00C40EE1" w:rsidP="00C40EE1">
      <w:pPr>
        <w:pStyle w:val="a6"/>
        <w:shd w:val="clear" w:color="auto" w:fill="FFFFFF"/>
        <w:spacing w:before="0" w:beforeAutospacing="0" w:after="0" w:afterAutospacing="0" w:line="640" w:lineRule="exact"/>
        <w:ind w:firstLine="643"/>
        <w:rPr>
          <w:rFonts w:ascii="仿宋_GB2312" w:eastAsia="仿宋_GB2312"/>
          <w:b/>
          <w:bCs/>
          <w:sz w:val="32"/>
          <w:szCs w:val="32"/>
        </w:rPr>
      </w:pPr>
      <w:r w:rsidRPr="00647296">
        <w:rPr>
          <w:rFonts w:ascii="仿宋_GB2312" w:eastAsia="仿宋_GB2312" w:hint="eastAsia"/>
          <w:sz w:val="32"/>
          <w:szCs w:val="32"/>
        </w:rPr>
        <w:t>为全面整治我市</w:t>
      </w:r>
      <w:r w:rsidRPr="00647296">
        <w:rPr>
          <w:rStyle w:val="a7"/>
          <w:rFonts w:ascii="仿宋_GB2312" w:eastAsia="仿宋_GB2312" w:hint="eastAsia"/>
          <w:sz w:val="32"/>
          <w:szCs w:val="32"/>
        </w:rPr>
        <w:t>出租车营运形象、道路运输服务、港口航运秩序</w:t>
      </w:r>
      <w:r w:rsidRPr="00647296">
        <w:rPr>
          <w:rFonts w:ascii="仿宋_GB2312" w:eastAsia="仿宋_GB2312" w:hint="eastAsia"/>
          <w:sz w:val="32"/>
          <w:szCs w:val="32"/>
        </w:rPr>
        <w:t>等行业乱象，提升行业服务水平和形象，经研究，决定成立</w:t>
      </w:r>
      <w:r w:rsidRPr="00647296">
        <w:rPr>
          <w:rStyle w:val="a7"/>
          <w:rFonts w:ascii="仿宋_GB2312" w:eastAsia="仿宋_GB2312" w:hint="eastAsia"/>
          <w:sz w:val="32"/>
          <w:szCs w:val="32"/>
        </w:rPr>
        <w:t>出租车营运形象大提升攻坚指挥部、道路运输服务大规范攻坚指挥部、港口航运秩序大整治攻坚指挥部、</w:t>
      </w:r>
      <w:r w:rsidRPr="00647296">
        <w:rPr>
          <w:rFonts w:ascii="仿宋_GB2312" w:eastAsia="仿宋_GB2312" w:hint="eastAsia"/>
          <w:sz w:val="32"/>
          <w:szCs w:val="32"/>
        </w:rPr>
        <w:t>督查攻坚工作指挥部，举全局之力，集中3个月左右时间，组织开展交通运输行业乱象治理，特制定本实施方案。</w:t>
      </w:r>
    </w:p>
    <w:p w:rsidR="00C40EE1" w:rsidRPr="00647296" w:rsidRDefault="00C40EE1" w:rsidP="00C40EE1">
      <w:pPr>
        <w:pStyle w:val="a6"/>
        <w:shd w:val="clear" w:color="auto" w:fill="FFFFFF"/>
        <w:tabs>
          <w:tab w:val="left" w:pos="6485"/>
        </w:tabs>
        <w:spacing w:before="0" w:beforeAutospacing="0" w:after="0" w:afterAutospacing="0" w:line="640" w:lineRule="exact"/>
        <w:ind w:firstLine="640"/>
        <w:rPr>
          <w:rFonts w:ascii="黑体" w:eastAsia="黑体" w:hAnsi="黑体"/>
          <w:b/>
          <w:sz w:val="32"/>
          <w:szCs w:val="32"/>
        </w:rPr>
      </w:pPr>
      <w:r w:rsidRPr="00647296">
        <w:rPr>
          <w:rFonts w:ascii="黑体" w:eastAsia="黑体" w:hAnsi="黑体" w:hint="eastAsia"/>
          <w:b/>
          <w:sz w:val="32"/>
          <w:szCs w:val="32"/>
        </w:rPr>
        <w:t>一、指导思想</w:t>
      </w:r>
    </w:p>
    <w:p w:rsidR="00C40EE1" w:rsidRPr="00647296" w:rsidRDefault="00C40EE1" w:rsidP="00C40EE1">
      <w:pPr>
        <w:spacing w:line="640" w:lineRule="exact"/>
        <w:ind w:firstLineChars="200" w:firstLine="640"/>
        <w:rPr>
          <w:rFonts w:ascii="仿宋_GB2312" w:eastAsia="仿宋_GB2312" w:hAnsi="Calibri" w:cs="Times New Roman" w:hint="eastAsia"/>
          <w:sz w:val="32"/>
          <w:szCs w:val="32"/>
        </w:rPr>
      </w:pPr>
      <w:r w:rsidRPr="00647296">
        <w:rPr>
          <w:rFonts w:ascii="仿宋_GB2312" w:eastAsia="仿宋_GB2312" w:hint="eastAsia"/>
          <w:sz w:val="32"/>
          <w:szCs w:val="32"/>
        </w:rPr>
        <w:t>以习近平</w:t>
      </w:r>
      <w:r w:rsidRPr="00647296">
        <w:rPr>
          <w:rFonts w:ascii="仿宋_GB2312" w:eastAsia="仿宋_GB2312" w:hAnsi="Microsoft Yahei" w:hint="eastAsia"/>
          <w:sz w:val="32"/>
          <w:szCs w:val="32"/>
        </w:rPr>
        <w:t>新时代中国特色社会主义思想为指导，</w:t>
      </w:r>
      <w:r w:rsidRPr="00647296">
        <w:rPr>
          <w:rFonts w:ascii="仿宋_GB2312" w:eastAsia="仿宋_GB2312" w:hAnsi="Calibri" w:cs="Times New Roman" w:hint="eastAsia"/>
          <w:sz w:val="32"/>
          <w:szCs w:val="32"/>
        </w:rPr>
        <w:t>深入贯彻党的十九大和十九届二中、三中全会精神，按照全省交通运输工作会议、市委十一届六次全会、市政府工作部署要求，</w:t>
      </w:r>
      <w:r w:rsidRPr="00647296">
        <w:rPr>
          <w:rFonts w:ascii="仿宋_GB2312" w:eastAsia="仿宋_GB2312" w:hAnsi="Microsoft Yahei" w:hint="eastAsia"/>
          <w:sz w:val="32"/>
          <w:szCs w:val="32"/>
        </w:rPr>
        <w:t>以</w:t>
      </w:r>
      <w:r w:rsidRPr="00647296">
        <w:rPr>
          <w:rFonts w:ascii="仿宋_GB2312" w:eastAsia="仿宋_GB2312" w:hint="eastAsia"/>
          <w:sz w:val="32"/>
          <w:szCs w:val="32"/>
        </w:rPr>
        <w:t>问题为导向，按照“部门联动、齐抓共管；</w:t>
      </w:r>
      <w:r w:rsidRPr="00647296">
        <w:rPr>
          <w:rFonts w:ascii="仿宋_GB2312" w:eastAsia="仿宋_GB2312" w:hAnsi="宋体" w:cs="宋体" w:hint="eastAsia"/>
          <w:kern w:val="0"/>
          <w:sz w:val="32"/>
          <w:szCs w:val="32"/>
        </w:rPr>
        <w:t>铁心硬手</w:t>
      </w:r>
      <w:r w:rsidRPr="00647296">
        <w:rPr>
          <w:rFonts w:ascii="仿宋_GB2312" w:eastAsia="仿宋_GB2312" w:hint="eastAsia"/>
          <w:sz w:val="32"/>
          <w:szCs w:val="32"/>
        </w:rPr>
        <w:t>、重拳出击；疏堵结合、标本兼治；综合治理、建立长效”原则，迅速整治交通运输行业乱象，</w:t>
      </w:r>
      <w:r w:rsidRPr="00647296">
        <w:rPr>
          <w:rFonts w:ascii="仿宋_GB2312" w:eastAsia="仿宋_GB2312" w:hAnsi="Calibri" w:cs="Times New Roman" w:hint="eastAsia"/>
          <w:sz w:val="32"/>
          <w:szCs w:val="32"/>
        </w:rPr>
        <w:t>着力提高交通运输行业治理水平，</w:t>
      </w:r>
      <w:r w:rsidRPr="00647296">
        <w:rPr>
          <w:rFonts w:ascii="仿宋_GB2312" w:eastAsia="仿宋_GB2312" w:hint="eastAsia"/>
          <w:sz w:val="32"/>
          <w:szCs w:val="32"/>
        </w:rPr>
        <w:t>着力提升行业发展新形象</w:t>
      </w:r>
      <w:r w:rsidRPr="00647296">
        <w:rPr>
          <w:rFonts w:ascii="仿宋_GB2312" w:eastAsia="仿宋_GB2312" w:hAnsi="仿宋_GB2312" w:cs="仿宋_GB2312" w:hint="eastAsia"/>
          <w:bCs/>
          <w:sz w:val="32"/>
          <w:szCs w:val="32"/>
        </w:rPr>
        <w:t>，</w:t>
      </w:r>
      <w:r w:rsidRPr="00647296">
        <w:rPr>
          <w:rFonts w:ascii="仿宋_GB2312" w:eastAsia="仿宋_GB2312" w:hAnsi="Calibri" w:cs="宋体" w:hint="eastAsia"/>
          <w:sz w:val="32"/>
          <w:szCs w:val="32"/>
        </w:rPr>
        <w:t>奋力在大南昌都市圈建设征程中，续写南昌交通运输高质量跨越式发展新篇章</w:t>
      </w:r>
      <w:r w:rsidRPr="00647296">
        <w:rPr>
          <w:rFonts w:ascii="仿宋_GB2312" w:eastAsia="仿宋_GB2312" w:hAnsi="Calibri" w:cs="Times New Roman" w:hint="eastAsia"/>
          <w:sz w:val="32"/>
          <w:szCs w:val="32"/>
        </w:rPr>
        <w:t>，以优异成绩庆祝新中国成立70周年。</w:t>
      </w:r>
    </w:p>
    <w:p w:rsidR="00C40EE1" w:rsidRPr="00647296" w:rsidRDefault="00C40EE1" w:rsidP="00C40EE1">
      <w:pPr>
        <w:pStyle w:val="a6"/>
        <w:shd w:val="clear" w:color="auto" w:fill="FFFFFF"/>
        <w:spacing w:before="0" w:beforeAutospacing="0" w:after="0" w:afterAutospacing="0" w:line="640" w:lineRule="exact"/>
        <w:ind w:firstLine="640"/>
        <w:rPr>
          <w:rFonts w:ascii="黑体" w:eastAsia="黑体" w:hAnsi="黑体"/>
          <w:b/>
          <w:sz w:val="32"/>
          <w:szCs w:val="32"/>
        </w:rPr>
      </w:pPr>
      <w:r w:rsidRPr="00647296">
        <w:rPr>
          <w:rFonts w:ascii="黑体" w:eastAsia="黑体" w:hAnsi="黑体" w:hint="eastAsia"/>
          <w:b/>
          <w:sz w:val="32"/>
          <w:szCs w:val="32"/>
        </w:rPr>
        <w:t>二、工作重点</w:t>
      </w:r>
    </w:p>
    <w:p w:rsidR="00C40EE1" w:rsidRPr="00647296" w:rsidRDefault="00C40EE1" w:rsidP="00C40EE1">
      <w:pPr>
        <w:pStyle w:val="a6"/>
        <w:shd w:val="clear" w:color="auto" w:fill="FFFFFF"/>
        <w:spacing w:before="0" w:beforeAutospacing="0" w:after="0" w:afterAutospacing="0" w:line="640" w:lineRule="exact"/>
        <w:ind w:firstLine="640"/>
        <w:rPr>
          <w:rFonts w:ascii="仿宋_GB2312" w:eastAsia="仿宋_GB2312"/>
          <w:sz w:val="32"/>
          <w:szCs w:val="32"/>
        </w:rPr>
      </w:pPr>
      <w:r w:rsidRPr="00647296">
        <w:rPr>
          <w:rFonts w:ascii="仿宋_GB2312" w:eastAsia="仿宋_GB2312" w:hint="eastAsia"/>
          <w:sz w:val="32"/>
          <w:szCs w:val="32"/>
        </w:rPr>
        <w:lastRenderedPageBreak/>
        <w:t>重点围绕我市出租车营运形象、道路运输服务、港口航运秩序三大攻坚任务，成立</w:t>
      </w:r>
      <w:r w:rsidRPr="00647296">
        <w:rPr>
          <w:rStyle w:val="a7"/>
          <w:rFonts w:ascii="仿宋_GB2312" w:eastAsia="仿宋_GB2312" w:hint="eastAsia"/>
          <w:sz w:val="32"/>
          <w:szCs w:val="32"/>
        </w:rPr>
        <w:t>出租车营运形象大提升攻坚指挥部、道路运输服务大规范攻坚指挥部、港口航运秩序大整治攻坚指挥部、</w:t>
      </w:r>
      <w:r w:rsidRPr="00647296">
        <w:rPr>
          <w:rFonts w:ascii="仿宋_GB2312" w:eastAsia="仿宋_GB2312" w:hint="eastAsia"/>
          <w:sz w:val="32"/>
          <w:szCs w:val="32"/>
        </w:rPr>
        <w:t xml:space="preserve">督查攻坚工作指挥部，开展交通运输行业乱象治理工作。  </w:t>
      </w:r>
    </w:p>
    <w:p w:rsidR="00C40EE1" w:rsidRPr="00647296" w:rsidRDefault="00C40EE1" w:rsidP="00C40EE1">
      <w:pPr>
        <w:pStyle w:val="a6"/>
        <w:shd w:val="clear" w:color="auto" w:fill="FFFFFF"/>
        <w:spacing w:before="0" w:beforeAutospacing="0" w:after="0" w:afterAutospacing="0" w:line="640" w:lineRule="exact"/>
        <w:ind w:firstLineChars="150" w:firstLine="482"/>
        <w:rPr>
          <w:rStyle w:val="a7"/>
          <w:rFonts w:ascii="仿宋_GB2312" w:eastAsia="仿宋_GB2312"/>
          <w:sz w:val="32"/>
          <w:szCs w:val="32"/>
        </w:rPr>
      </w:pPr>
      <w:r w:rsidRPr="00647296">
        <w:rPr>
          <w:rStyle w:val="a7"/>
          <w:rFonts w:ascii="仿宋_GB2312" w:eastAsia="仿宋_GB2312" w:hint="eastAsia"/>
          <w:sz w:val="32"/>
          <w:szCs w:val="32"/>
        </w:rPr>
        <w:t>（一）出租车营运形象大提升攻坚指挥部</w:t>
      </w:r>
    </w:p>
    <w:p w:rsidR="00C40EE1" w:rsidRPr="00647296" w:rsidRDefault="00C40EE1" w:rsidP="00C40EE1">
      <w:pPr>
        <w:tabs>
          <w:tab w:val="left" w:pos="0"/>
        </w:tabs>
        <w:spacing w:line="640" w:lineRule="exact"/>
        <w:ind w:firstLineChars="200" w:firstLine="643"/>
        <w:rPr>
          <w:rStyle w:val="a7"/>
          <w:rFonts w:ascii="仿宋_GB2312" w:eastAsia="仿宋_GB2312" w:hint="eastAsia"/>
          <w:b w:val="0"/>
          <w:sz w:val="32"/>
          <w:szCs w:val="32"/>
        </w:rPr>
      </w:pPr>
      <w:r w:rsidRPr="00647296">
        <w:rPr>
          <w:rStyle w:val="a7"/>
          <w:rFonts w:ascii="仿宋_GB2312" w:eastAsia="仿宋_GB2312" w:hint="eastAsia"/>
          <w:sz w:val="32"/>
          <w:szCs w:val="32"/>
        </w:rPr>
        <w:t>局党委委员、副局长俞剑平任指挥长。</w:t>
      </w:r>
    </w:p>
    <w:p w:rsidR="00C40EE1" w:rsidRPr="00647296" w:rsidRDefault="00C40EE1" w:rsidP="00C40EE1">
      <w:pPr>
        <w:tabs>
          <w:tab w:val="left" w:pos="0"/>
        </w:tabs>
        <w:spacing w:line="640" w:lineRule="exact"/>
        <w:ind w:firstLineChars="200" w:firstLine="643"/>
        <w:rPr>
          <w:rFonts w:ascii="仿宋_GB2312" w:eastAsia="仿宋_GB2312" w:hint="eastAsia"/>
          <w:sz w:val="32"/>
          <w:szCs w:val="32"/>
        </w:rPr>
      </w:pPr>
      <w:r w:rsidRPr="00647296">
        <w:rPr>
          <w:rFonts w:eastAsia="仿宋_GB2312" w:hint="eastAsia"/>
          <w:b/>
          <w:sz w:val="32"/>
          <w:szCs w:val="32"/>
        </w:rPr>
        <w:t>重点整治：</w:t>
      </w:r>
      <w:r w:rsidRPr="00647296">
        <w:rPr>
          <w:rFonts w:ascii="仿宋_GB2312" w:eastAsia="仿宋_GB2312" w:hint="eastAsia"/>
          <w:sz w:val="32"/>
          <w:szCs w:val="32"/>
        </w:rPr>
        <w:t>不规范营运行为，包括</w:t>
      </w:r>
      <w:r w:rsidRPr="00647296">
        <w:rPr>
          <w:rFonts w:ascii="仿宋_GB2312" w:eastAsia="仿宋_GB2312" w:hAnsi="仿宋" w:cs="Times New Roman" w:hint="eastAsia"/>
          <w:sz w:val="32"/>
          <w:szCs w:val="32"/>
        </w:rPr>
        <w:t>出租车拒载乘客或强行拉客，违规拼载乘客，无正当原因绕道，违规操作计价器或不按计价器显示金额收费；出租车在客运站场不按规定停放，乱揽，乱停；驾驶员无服务证、不按规定设置服务证或着装不整；驾驶员营运中抽烟、接听手机等；服务设施不规范，包括车容车貌脏、乱、差等；非法营运行为，包括</w:t>
      </w:r>
      <w:r w:rsidRPr="00647296">
        <w:rPr>
          <w:rFonts w:ascii="仿宋_GB2312" w:eastAsia="仿宋_GB2312" w:hAnsi="仿宋" w:hint="eastAsia"/>
          <w:sz w:val="32"/>
          <w:szCs w:val="32"/>
        </w:rPr>
        <w:t>驻点营运的异地出租汽车、未经许可从事出租汽车经营活动的社会车辆、未办理许可从事经营的网约车等。</w:t>
      </w:r>
    </w:p>
    <w:p w:rsidR="00C40EE1" w:rsidRPr="00647296" w:rsidRDefault="00C40EE1" w:rsidP="00C40EE1">
      <w:pPr>
        <w:pStyle w:val="a6"/>
        <w:shd w:val="clear" w:color="auto" w:fill="FFFFFF"/>
        <w:spacing w:before="0" w:beforeAutospacing="0" w:after="0" w:afterAutospacing="0" w:line="640" w:lineRule="exact"/>
        <w:ind w:firstLineChars="150" w:firstLine="482"/>
        <w:rPr>
          <w:rStyle w:val="a7"/>
          <w:rFonts w:ascii="仿宋_GB2312" w:eastAsia="仿宋_GB2312"/>
          <w:sz w:val="32"/>
          <w:szCs w:val="32"/>
        </w:rPr>
      </w:pPr>
      <w:r w:rsidRPr="00647296">
        <w:rPr>
          <w:rStyle w:val="a7"/>
          <w:rFonts w:ascii="仿宋_GB2312" w:eastAsia="仿宋_GB2312" w:hint="eastAsia"/>
          <w:sz w:val="32"/>
          <w:szCs w:val="32"/>
        </w:rPr>
        <w:t>（二）道路运输服务大规范攻坚指挥部</w:t>
      </w:r>
    </w:p>
    <w:p w:rsidR="00C40EE1" w:rsidRPr="00647296" w:rsidRDefault="00C40EE1" w:rsidP="00C40EE1">
      <w:pPr>
        <w:spacing w:line="640" w:lineRule="exact"/>
        <w:ind w:firstLineChars="200" w:firstLine="643"/>
        <w:jc w:val="left"/>
        <w:rPr>
          <w:rStyle w:val="a7"/>
          <w:rFonts w:ascii="仿宋_GB2312" w:eastAsia="仿宋_GB2312" w:hint="eastAsia"/>
          <w:sz w:val="32"/>
          <w:szCs w:val="32"/>
        </w:rPr>
      </w:pPr>
      <w:r w:rsidRPr="00647296">
        <w:rPr>
          <w:rStyle w:val="a7"/>
          <w:rFonts w:ascii="仿宋_GB2312" w:eastAsia="仿宋_GB2312" w:hint="eastAsia"/>
          <w:sz w:val="32"/>
          <w:szCs w:val="32"/>
        </w:rPr>
        <w:t>局党委委员、副局长车小琴任指挥长。</w:t>
      </w:r>
    </w:p>
    <w:p w:rsidR="00C40EE1" w:rsidRPr="00647296" w:rsidRDefault="00C40EE1" w:rsidP="00C40EE1">
      <w:pPr>
        <w:spacing w:line="640" w:lineRule="exact"/>
        <w:ind w:firstLineChars="200" w:firstLine="643"/>
        <w:jc w:val="left"/>
        <w:rPr>
          <w:rFonts w:ascii="仿宋_GB2312" w:eastAsia="仿宋_GB2312" w:cs="仿宋_GB2312" w:hint="eastAsia"/>
          <w:sz w:val="32"/>
          <w:szCs w:val="32"/>
        </w:rPr>
      </w:pPr>
      <w:r w:rsidRPr="00647296">
        <w:rPr>
          <w:rStyle w:val="a7"/>
          <w:rFonts w:ascii="仿宋_GB2312" w:eastAsia="仿宋_GB2312" w:hint="eastAsia"/>
          <w:sz w:val="32"/>
          <w:szCs w:val="32"/>
        </w:rPr>
        <w:t>重点整治：</w:t>
      </w:r>
      <w:r w:rsidRPr="00647296">
        <w:rPr>
          <w:rFonts w:ascii="仿宋_GB2312" w:eastAsia="仿宋_GB2312" w:cs="仿宋_GB2312" w:hint="eastAsia"/>
          <w:sz w:val="32"/>
          <w:szCs w:val="32"/>
        </w:rPr>
        <w:t>班线客运车辆不按核定站点停靠，站外上下旅客，超载旅客行为；超限超载货物运输违规行为；危险品运输车未按规定停放在指定位置，安装的GPS未按规定上线接受监控等违规行为；未经许可，擅自从事客运经营业务的</w:t>
      </w:r>
      <w:r w:rsidRPr="00647296">
        <w:rPr>
          <w:rFonts w:ascii="仿宋_GB2312" w:eastAsia="仿宋_GB2312" w:cs="仿宋_GB2312" w:hint="eastAsia"/>
          <w:sz w:val="32"/>
          <w:szCs w:val="32"/>
        </w:rPr>
        <w:lastRenderedPageBreak/>
        <w:t>车辆，包括非法从事班线客运、包车客运的车辆；包车客运车辆使用无效包车客运标志牌证；未经批准擅自在南昌区域内从事旅游包车客运经营业务的外籍旅游客</w:t>
      </w:r>
      <w:r w:rsidRPr="00647296">
        <w:rPr>
          <w:rFonts w:ascii="仿宋_GB2312" w:eastAsia="仿宋_GB2312" w:hAnsi="宋体" w:cs="仿宋_GB2312" w:hint="eastAsia"/>
          <w:sz w:val="32"/>
          <w:szCs w:val="32"/>
        </w:rPr>
        <w:t>运</w:t>
      </w:r>
      <w:r w:rsidRPr="00647296">
        <w:rPr>
          <w:rFonts w:ascii="仿宋_GB2312" w:eastAsia="仿宋_GB2312" w:hAnsi="仿宋_GB2312" w:cs="仿宋_GB2312" w:hint="eastAsia"/>
          <w:sz w:val="32"/>
          <w:szCs w:val="32"/>
        </w:rPr>
        <w:t>车辆；</w:t>
      </w:r>
      <w:r w:rsidRPr="00647296">
        <w:rPr>
          <w:rFonts w:ascii="仿宋_GB2312" w:eastAsia="仿宋_GB2312" w:cs="仿宋_GB2312" w:hint="eastAsia"/>
          <w:sz w:val="32"/>
          <w:szCs w:val="32"/>
        </w:rPr>
        <w:t>未取得旅游包车客运牌证，擅自承接旅游客运业务的客运车辆，包车客运车辆擅自从事班线客运经营；班线客运车辆不按许可线路、途径站点运行的违规行为等。</w:t>
      </w:r>
    </w:p>
    <w:p w:rsidR="00C40EE1" w:rsidRPr="00647296" w:rsidRDefault="00C40EE1" w:rsidP="00C40EE1">
      <w:pPr>
        <w:pStyle w:val="a6"/>
        <w:shd w:val="clear" w:color="auto" w:fill="FFFFFF"/>
        <w:spacing w:before="0" w:beforeAutospacing="0" w:after="0" w:afterAutospacing="0" w:line="640" w:lineRule="exact"/>
        <w:ind w:firstLineChars="150" w:firstLine="482"/>
        <w:rPr>
          <w:rStyle w:val="a7"/>
          <w:rFonts w:ascii="仿宋_GB2312" w:eastAsia="仿宋_GB2312"/>
          <w:sz w:val="32"/>
          <w:szCs w:val="32"/>
        </w:rPr>
      </w:pPr>
      <w:r w:rsidRPr="00647296">
        <w:rPr>
          <w:rStyle w:val="a7"/>
          <w:rFonts w:ascii="仿宋_GB2312" w:eastAsia="仿宋_GB2312" w:hint="eastAsia"/>
          <w:sz w:val="32"/>
          <w:szCs w:val="32"/>
        </w:rPr>
        <w:t>（三）港口航运秩序大整治攻坚指挥部</w:t>
      </w:r>
    </w:p>
    <w:p w:rsidR="00C40EE1" w:rsidRPr="00647296" w:rsidRDefault="00C40EE1" w:rsidP="00C40EE1">
      <w:pPr>
        <w:pStyle w:val="a6"/>
        <w:shd w:val="clear" w:color="auto" w:fill="FFFFFF"/>
        <w:spacing w:before="0" w:beforeAutospacing="0" w:after="0" w:afterAutospacing="0" w:line="640" w:lineRule="exact"/>
        <w:ind w:firstLineChars="200" w:firstLine="643"/>
        <w:rPr>
          <w:rFonts w:ascii="仿宋_GB2312" w:eastAsia="仿宋_GB2312"/>
          <w:b/>
          <w:bCs/>
          <w:sz w:val="32"/>
          <w:szCs w:val="32"/>
        </w:rPr>
      </w:pPr>
      <w:r w:rsidRPr="00647296">
        <w:rPr>
          <w:rStyle w:val="a7"/>
          <w:rFonts w:ascii="仿宋_GB2312" w:eastAsia="仿宋_GB2312" w:hint="eastAsia"/>
          <w:sz w:val="32"/>
          <w:szCs w:val="32"/>
        </w:rPr>
        <w:t>局党委委员、副局长严晓群任指挥长。</w:t>
      </w:r>
    </w:p>
    <w:p w:rsidR="00C40EE1" w:rsidRPr="00647296" w:rsidRDefault="00C40EE1" w:rsidP="00C40EE1">
      <w:pPr>
        <w:pStyle w:val="a6"/>
        <w:shd w:val="clear" w:color="auto" w:fill="FFFFFF"/>
        <w:spacing w:before="0" w:beforeAutospacing="0" w:after="0" w:afterAutospacing="0" w:line="640" w:lineRule="exact"/>
        <w:ind w:firstLine="643"/>
        <w:rPr>
          <w:rFonts w:ascii="仿宋_GB2312" w:eastAsia="仿宋_GB2312"/>
          <w:sz w:val="32"/>
          <w:szCs w:val="32"/>
        </w:rPr>
      </w:pPr>
      <w:r w:rsidRPr="00647296">
        <w:rPr>
          <w:rStyle w:val="a7"/>
          <w:rFonts w:ascii="仿宋_GB2312" w:eastAsia="仿宋_GB2312" w:hint="eastAsia"/>
          <w:sz w:val="32"/>
          <w:szCs w:val="32"/>
        </w:rPr>
        <w:t>重点整治：取缔一批</w:t>
      </w:r>
      <w:r w:rsidRPr="00647296">
        <w:rPr>
          <w:rFonts w:ascii="仿宋_GB2312" w:eastAsia="仿宋_GB2312" w:hint="eastAsia"/>
          <w:sz w:val="32"/>
          <w:szCs w:val="32"/>
        </w:rPr>
        <w:t>不符合港口总体规划、岸线保护利用等相关规划，且未依法取得相关行政许可或备案、违规占用岸线的码头；规划提升</w:t>
      </w:r>
      <w:r w:rsidRPr="00647296">
        <w:rPr>
          <w:rFonts w:ascii="仿宋_GB2312" w:eastAsia="仿宋_GB2312" w:cs="Times New Roman" w:hint="eastAsia"/>
          <w:sz w:val="32"/>
          <w:szCs w:val="32"/>
        </w:rPr>
        <w:t>一批</w:t>
      </w:r>
      <w:r w:rsidRPr="00647296">
        <w:rPr>
          <w:rFonts w:ascii="仿宋_GB2312" w:eastAsia="仿宋_GB2312" w:hint="eastAsia"/>
          <w:sz w:val="32"/>
          <w:szCs w:val="32"/>
        </w:rPr>
        <w:t>选址符合港口总体规划并取得相关港口岸线审批手续，生产条件基本满足要求的码头；重新整合安置一批历史形成的老码头；集中对滕王阁周边水域现存的趸船及僵尸船、废旧船进行拆解和迁移。确保在6月30日前，完成取缔类非法码头拆除工作</w:t>
      </w:r>
      <w:r>
        <w:rPr>
          <w:rFonts w:ascii="仿宋_GB2312" w:eastAsia="仿宋_GB2312" w:hint="eastAsia"/>
          <w:sz w:val="32"/>
          <w:szCs w:val="32"/>
        </w:rPr>
        <w:t>,并同步开展</w:t>
      </w:r>
      <w:r w:rsidRPr="00647296">
        <w:rPr>
          <w:rFonts w:ascii="仿宋_GB2312" w:eastAsia="仿宋_GB2312" w:hint="eastAsia"/>
          <w:sz w:val="32"/>
          <w:szCs w:val="32"/>
        </w:rPr>
        <w:t>取缔类非法码头岸线复绿工作。</w:t>
      </w:r>
    </w:p>
    <w:p w:rsidR="00C40EE1" w:rsidRPr="00647296" w:rsidRDefault="00C40EE1" w:rsidP="00C40EE1">
      <w:pPr>
        <w:pStyle w:val="a6"/>
        <w:shd w:val="clear" w:color="auto" w:fill="FFFFFF"/>
        <w:spacing w:before="0" w:beforeAutospacing="0" w:after="0" w:afterAutospacing="0" w:line="640" w:lineRule="exact"/>
        <w:ind w:firstLine="643"/>
        <w:rPr>
          <w:rFonts w:ascii="仿宋_GB2312" w:eastAsia="仿宋_GB2312"/>
          <w:b/>
          <w:sz w:val="32"/>
          <w:szCs w:val="32"/>
        </w:rPr>
      </w:pPr>
      <w:r w:rsidRPr="00647296">
        <w:rPr>
          <w:rFonts w:ascii="仿宋_GB2312" w:eastAsia="仿宋_GB2312" w:hint="eastAsia"/>
          <w:b/>
          <w:sz w:val="32"/>
          <w:szCs w:val="32"/>
        </w:rPr>
        <w:t>（四）督查攻坚工作指挥部</w:t>
      </w:r>
    </w:p>
    <w:p w:rsidR="00C40EE1" w:rsidRPr="00647296" w:rsidRDefault="00C40EE1" w:rsidP="00C40EE1">
      <w:pPr>
        <w:pStyle w:val="a6"/>
        <w:shd w:val="clear" w:color="auto" w:fill="FFFFFF"/>
        <w:spacing w:before="0" w:beforeAutospacing="0" w:after="0" w:afterAutospacing="0" w:line="640" w:lineRule="exact"/>
        <w:ind w:firstLine="643"/>
        <w:rPr>
          <w:rStyle w:val="a7"/>
          <w:rFonts w:ascii="仿宋_GB2312" w:eastAsia="仿宋_GB2312"/>
          <w:b w:val="0"/>
          <w:sz w:val="32"/>
          <w:szCs w:val="32"/>
        </w:rPr>
      </w:pPr>
      <w:r w:rsidRPr="00647296">
        <w:rPr>
          <w:rStyle w:val="a7"/>
          <w:rFonts w:ascii="仿宋_GB2312" w:eastAsia="仿宋_GB2312" w:hint="eastAsia"/>
          <w:sz w:val="32"/>
          <w:szCs w:val="32"/>
        </w:rPr>
        <w:t>局党委委员、市纪委监委驻局纪检监察组组长余其江任指挥长。</w:t>
      </w:r>
    </w:p>
    <w:p w:rsidR="00C40EE1" w:rsidRPr="00647296" w:rsidRDefault="00C40EE1" w:rsidP="00C40EE1">
      <w:pPr>
        <w:pStyle w:val="a6"/>
        <w:shd w:val="clear" w:color="auto" w:fill="FFFFFF"/>
        <w:spacing w:before="0" w:beforeAutospacing="0" w:after="0" w:afterAutospacing="0" w:line="640" w:lineRule="exact"/>
        <w:ind w:firstLine="643"/>
        <w:rPr>
          <w:rFonts w:ascii="仿宋_GB2312" w:eastAsia="仿宋_GB2312"/>
          <w:sz w:val="32"/>
          <w:szCs w:val="32"/>
        </w:rPr>
      </w:pPr>
      <w:r w:rsidRPr="00647296">
        <w:rPr>
          <w:rFonts w:ascii="仿宋_GB2312" w:eastAsia="仿宋_GB2312" w:hint="eastAsia"/>
          <w:b/>
          <w:sz w:val="32"/>
          <w:szCs w:val="32"/>
        </w:rPr>
        <w:lastRenderedPageBreak/>
        <w:t>重点任务：</w:t>
      </w:r>
      <w:r w:rsidRPr="00647296">
        <w:rPr>
          <w:rFonts w:ascii="仿宋_GB2312" w:eastAsia="仿宋_GB2312" w:hint="eastAsia"/>
          <w:sz w:val="32"/>
          <w:szCs w:val="32"/>
        </w:rPr>
        <w:t>根据局党委要求，定期对三大攻坚指挥部的工作推进情况进行督查考核，对工作推进缓慢，推诿扯皮，不担当、不作为的干部进行严肃问责等。</w:t>
      </w:r>
    </w:p>
    <w:p w:rsidR="00C40EE1" w:rsidRPr="00647296" w:rsidRDefault="00C40EE1" w:rsidP="00C40EE1">
      <w:pPr>
        <w:pStyle w:val="a6"/>
        <w:shd w:val="clear" w:color="auto" w:fill="FFFFFF"/>
        <w:spacing w:before="0" w:beforeAutospacing="0" w:after="0" w:afterAutospacing="0" w:line="640" w:lineRule="exact"/>
        <w:ind w:firstLine="643"/>
        <w:rPr>
          <w:rFonts w:ascii="仿宋_GB2312" w:eastAsia="仿宋_GB2312"/>
          <w:b/>
          <w:sz w:val="32"/>
          <w:szCs w:val="32"/>
        </w:rPr>
      </w:pPr>
      <w:r w:rsidRPr="00647296">
        <w:rPr>
          <w:rFonts w:ascii="仿宋_GB2312" w:eastAsia="仿宋_GB2312" w:hint="eastAsia"/>
          <w:sz w:val="32"/>
          <w:szCs w:val="32"/>
        </w:rPr>
        <w:t>各指挥部成员4-6人，由各指挥长在局机关、局属事业单位抽调。</w:t>
      </w:r>
    </w:p>
    <w:p w:rsidR="00C40EE1" w:rsidRPr="00647296" w:rsidRDefault="00C40EE1" w:rsidP="00C40EE1">
      <w:pPr>
        <w:pStyle w:val="a6"/>
        <w:shd w:val="clear" w:color="auto" w:fill="FFFFFF"/>
        <w:spacing w:before="0" w:beforeAutospacing="0" w:after="0" w:afterAutospacing="0" w:line="640" w:lineRule="exact"/>
        <w:ind w:firstLine="640"/>
        <w:rPr>
          <w:rFonts w:ascii="黑体" w:eastAsia="黑体" w:hAnsi="黑体"/>
          <w:b/>
          <w:sz w:val="32"/>
          <w:szCs w:val="32"/>
        </w:rPr>
      </w:pPr>
      <w:r w:rsidRPr="00647296">
        <w:rPr>
          <w:rFonts w:ascii="黑体" w:eastAsia="黑体" w:hAnsi="黑体" w:hint="eastAsia"/>
          <w:b/>
          <w:sz w:val="32"/>
          <w:szCs w:val="32"/>
        </w:rPr>
        <w:t>三、实施步骤</w:t>
      </w:r>
    </w:p>
    <w:p w:rsidR="00C40EE1" w:rsidRPr="00647296" w:rsidRDefault="00C40EE1" w:rsidP="00C40EE1">
      <w:pPr>
        <w:pStyle w:val="a6"/>
        <w:shd w:val="clear" w:color="auto" w:fill="FFFFFF"/>
        <w:spacing w:before="0" w:beforeAutospacing="0" w:after="0" w:afterAutospacing="0" w:line="640" w:lineRule="exact"/>
        <w:ind w:firstLine="643"/>
        <w:rPr>
          <w:rFonts w:ascii="仿宋_GB2312" w:eastAsia="仿宋_GB2312"/>
          <w:sz w:val="32"/>
          <w:szCs w:val="32"/>
        </w:rPr>
      </w:pPr>
      <w:r w:rsidRPr="00647296">
        <w:rPr>
          <w:rStyle w:val="a7"/>
          <w:rFonts w:ascii="仿宋_GB2312" w:eastAsia="仿宋_GB2312" w:hint="eastAsia"/>
          <w:sz w:val="32"/>
          <w:szCs w:val="32"/>
        </w:rPr>
        <w:t>（一）动员部署阶段（2019年5月15日－5月31日）</w:t>
      </w:r>
    </w:p>
    <w:p w:rsidR="00C40EE1" w:rsidRPr="00647296" w:rsidRDefault="00C40EE1" w:rsidP="00C40EE1">
      <w:pPr>
        <w:spacing w:line="640" w:lineRule="exact"/>
        <w:ind w:firstLineChars="200" w:firstLine="640"/>
        <w:rPr>
          <w:rFonts w:ascii="仿宋_GB2312" w:eastAsia="仿宋_GB2312" w:hint="eastAsia"/>
          <w:sz w:val="32"/>
          <w:szCs w:val="32"/>
        </w:rPr>
      </w:pPr>
      <w:r w:rsidRPr="00647296">
        <w:rPr>
          <w:rFonts w:ascii="仿宋_GB2312" w:eastAsia="仿宋_GB2312" w:hint="eastAsia"/>
          <w:sz w:val="32"/>
          <w:szCs w:val="32"/>
        </w:rPr>
        <w:t>分别成立三大攻坚指挥部和督查攻坚工作指挥部，完成人员组建工作。分别制定工作方案，明确目标、任务及相关职责，对工作进行动员部署。</w:t>
      </w:r>
    </w:p>
    <w:p w:rsidR="00C40EE1" w:rsidRPr="00647296" w:rsidRDefault="00C40EE1" w:rsidP="00C40EE1">
      <w:pPr>
        <w:pStyle w:val="a6"/>
        <w:shd w:val="clear" w:color="auto" w:fill="FFFFFF"/>
        <w:spacing w:before="0" w:beforeAutospacing="0" w:after="0" w:afterAutospacing="0" w:line="640" w:lineRule="exact"/>
        <w:ind w:firstLine="643"/>
        <w:rPr>
          <w:rFonts w:ascii="仿宋_GB2312" w:eastAsia="仿宋_GB2312"/>
          <w:sz w:val="32"/>
          <w:szCs w:val="32"/>
        </w:rPr>
      </w:pPr>
      <w:r w:rsidRPr="00647296">
        <w:rPr>
          <w:rStyle w:val="a7"/>
          <w:rFonts w:ascii="仿宋_GB2312" w:eastAsia="仿宋_GB2312" w:hint="eastAsia"/>
          <w:sz w:val="32"/>
          <w:szCs w:val="32"/>
        </w:rPr>
        <w:t>（二）集中攻坚阶段（2019年6月1日－8月20日）</w:t>
      </w:r>
    </w:p>
    <w:p w:rsidR="00C40EE1" w:rsidRPr="00647296" w:rsidRDefault="00C40EE1" w:rsidP="00C40EE1">
      <w:pPr>
        <w:pStyle w:val="a6"/>
        <w:shd w:val="clear" w:color="auto" w:fill="FFFFFF"/>
        <w:spacing w:before="0" w:beforeAutospacing="0" w:after="0" w:afterAutospacing="0" w:line="640" w:lineRule="exact"/>
        <w:ind w:firstLine="640"/>
        <w:rPr>
          <w:rFonts w:ascii="仿宋_GB2312" w:eastAsia="仿宋_GB2312"/>
          <w:sz w:val="32"/>
          <w:szCs w:val="32"/>
        </w:rPr>
      </w:pPr>
      <w:r w:rsidRPr="00647296">
        <w:rPr>
          <w:rFonts w:ascii="仿宋_GB2312" w:eastAsia="仿宋_GB2312" w:hint="eastAsia"/>
          <w:sz w:val="32"/>
          <w:szCs w:val="32"/>
        </w:rPr>
        <w:t>各指挥部按照各自工作计划和整治目标，分别组织开展集中整治，确保在8月20日前，完成整治任务，交通运输行业秩序有根本性好转。</w:t>
      </w:r>
    </w:p>
    <w:p w:rsidR="00C40EE1" w:rsidRPr="00647296" w:rsidRDefault="00C40EE1" w:rsidP="00C40EE1">
      <w:pPr>
        <w:pStyle w:val="a6"/>
        <w:shd w:val="clear" w:color="auto" w:fill="FFFFFF"/>
        <w:spacing w:before="0" w:beforeAutospacing="0" w:after="0" w:afterAutospacing="0" w:line="640" w:lineRule="exact"/>
        <w:ind w:firstLine="643"/>
        <w:rPr>
          <w:rStyle w:val="a7"/>
          <w:rFonts w:ascii="仿宋_GB2312" w:eastAsia="仿宋_GB2312"/>
          <w:sz w:val="32"/>
          <w:szCs w:val="32"/>
        </w:rPr>
      </w:pPr>
      <w:r w:rsidRPr="00647296">
        <w:rPr>
          <w:rStyle w:val="a7"/>
          <w:rFonts w:ascii="仿宋_GB2312" w:eastAsia="仿宋_GB2312" w:hint="eastAsia"/>
          <w:sz w:val="32"/>
          <w:szCs w:val="32"/>
        </w:rPr>
        <w:t>（三）总结巩固阶段（2019年8月21日-8月31日）</w:t>
      </w:r>
    </w:p>
    <w:p w:rsidR="00C40EE1" w:rsidRPr="00647296" w:rsidRDefault="00C40EE1" w:rsidP="00C40EE1">
      <w:pPr>
        <w:pStyle w:val="a6"/>
        <w:shd w:val="clear" w:color="auto" w:fill="FFFFFF"/>
        <w:spacing w:before="0" w:beforeAutospacing="0" w:after="0" w:afterAutospacing="0" w:line="640" w:lineRule="exact"/>
        <w:ind w:firstLine="643"/>
        <w:rPr>
          <w:rFonts w:ascii="仿宋_GB2312" w:eastAsia="仿宋_GB2312"/>
          <w:sz w:val="32"/>
          <w:szCs w:val="32"/>
        </w:rPr>
      </w:pPr>
      <w:r w:rsidRPr="00647296">
        <w:rPr>
          <w:rFonts w:ascii="仿宋_GB2312" w:eastAsia="仿宋_GB2312" w:hint="eastAsia"/>
          <w:sz w:val="32"/>
          <w:szCs w:val="32"/>
        </w:rPr>
        <w:t>建立综合管理长效机制，巩固集中攻坚成果。对集中整治工作进行认真总结，表彰先进。</w:t>
      </w:r>
    </w:p>
    <w:p w:rsidR="00C40EE1" w:rsidRPr="00647296" w:rsidRDefault="00C40EE1" w:rsidP="00C40EE1">
      <w:pPr>
        <w:pStyle w:val="a6"/>
        <w:shd w:val="clear" w:color="auto" w:fill="FFFFFF"/>
        <w:spacing w:before="0" w:beforeAutospacing="0" w:after="0" w:afterAutospacing="0" w:line="640" w:lineRule="exact"/>
        <w:ind w:firstLine="640"/>
        <w:rPr>
          <w:rFonts w:ascii="黑体" w:eastAsia="黑体" w:hAnsi="黑体"/>
          <w:b/>
          <w:sz w:val="32"/>
          <w:szCs w:val="32"/>
        </w:rPr>
      </w:pPr>
      <w:r w:rsidRPr="00647296">
        <w:rPr>
          <w:rFonts w:ascii="黑体" w:eastAsia="黑体" w:hAnsi="黑体" w:hint="eastAsia"/>
          <w:b/>
          <w:sz w:val="32"/>
          <w:szCs w:val="32"/>
        </w:rPr>
        <w:t>四、保障措施</w:t>
      </w:r>
    </w:p>
    <w:p w:rsidR="00C40EE1" w:rsidRPr="00647296" w:rsidRDefault="00C40EE1" w:rsidP="00C40EE1">
      <w:pPr>
        <w:pStyle w:val="a6"/>
        <w:shd w:val="clear" w:color="auto" w:fill="FFFFFF"/>
        <w:spacing w:before="0" w:beforeAutospacing="0" w:after="0" w:afterAutospacing="0" w:line="640" w:lineRule="exact"/>
        <w:ind w:firstLine="643"/>
        <w:rPr>
          <w:rFonts w:ascii="仿宋_GB2312" w:eastAsia="仿宋_GB2312"/>
          <w:b/>
          <w:sz w:val="32"/>
          <w:szCs w:val="32"/>
        </w:rPr>
      </w:pPr>
      <w:r w:rsidRPr="00647296">
        <w:rPr>
          <w:rStyle w:val="a7"/>
          <w:rFonts w:ascii="仿宋_GB2312" w:eastAsia="仿宋_GB2312" w:hint="eastAsia"/>
          <w:sz w:val="32"/>
          <w:szCs w:val="32"/>
        </w:rPr>
        <w:t>（一）加强领导，强化调度。</w:t>
      </w:r>
      <w:r w:rsidRPr="00647296">
        <w:rPr>
          <w:rFonts w:ascii="仿宋_GB2312" w:eastAsia="仿宋_GB2312" w:hint="eastAsia"/>
          <w:sz w:val="32"/>
          <w:szCs w:val="32"/>
        </w:rPr>
        <w:t>局党委每周调度一次。各攻坚指挥部要精心组织，周密部署，强化调度，压实责任，</w:t>
      </w:r>
      <w:r w:rsidRPr="00647296">
        <w:rPr>
          <w:rFonts w:ascii="仿宋_GB2312" w:eastAsia="仿宋_GB2312" w:hint="eastAsia"/>
          <w:sz w:val="32"/>
          <w:szCs w:val="32"/>
        </w:rPr>
        <w:lastRenderedPageBreak/>
        <w:t>倒排工期，挂图作战，做到每天至少调度一次，扎实推进整治提升工作，确保取得实效。</w:t>
      </w:r>
    </w:p>
    <w:p w:rsidR="00C40EE1" w:rsidRPr="00647296" w:rsidRDefault="00C40EE1" w:rsidP="00C40EE1">
      <w:pPr>
        <w:pStyle w:val="a6"/>
        <w:shd w:val="clear" w:color="auto" w:fill="FFFFFF"/>
        <w:spacing w:before="0" w:beforeAutospacing="0" w:after="0" w:afterAutospacing="0" w:line="640" w:lineRule="exact"/>
        <w:ind w:firstLine="641"/>
        <w:rPr>
          <w:rFonts w:ascii="仿宋_GB2312" w:eastAsia="仿宋_GB2312"/>
          <w:sz w:val="32"/>
          <w:szCs w:val="32"/>
        </w:rPr>
      </w:pPr>
      <w:r w:rsidRPr="00647296">
        <w:rPr>
          <w:rStyle w:val="a7"/>
          <w:rFonts w:ascii="仿宋_GB2312" w:eastAsia="仿宋_GB2312" w:hint="eastAsia"/>
          <w:sz w:val="32"/>
          <w:szCs w:val="32"/>
        </w:rPr>
        <w:t>（二）加强考核，强化运用。要</w:t>
      </w:r>
      <w:r w:rsidRPr="00647296">
        <w:rPr>
          <w:rFonts w:ascii="仿宋_GB2312" w:eastAsia="仿宋_GB2312" w:hAnsi="Arial" w:cs="Arial" w:hint="eastAsia"/>
          <w:sz w:val="32"/>
          <w:szCs w:val="32"/>
          <w:shd w:val="clear" w:color="auto" w:fill="FFFFFF"/>
        </w:rPr>
        <w:t>激励新时代干部有新担当、新作为,迅速形成“能者上、庸者下、劣者汰”良好的用人导向。</w:t>
      </w:r>
      <w:r w:rsidRPr="00647296">
        <w:rPr>
          <w:rStyle w:val="a7"/>
          <w:rFonts w:ascii="仿宋_GB2312" w:eastAsia="仿宋_GB2312" w:hint="eastAsia"/>
          <w:sz w:val="32"/>
          <w:szCs w:val="32"/>
        </w:rPr>
        <w:t>要充分发挥考核“指挥棒”作用，对工作落实到位，成效显著的予以表彰、奖励；对工作推进不力，效果不明显的予以严肃问责。要将</w:t>
      </w:r>
      <w:r w:rsidRPr="00647296">
        <w:rPr>
          <w:rFonts w:ascii="仿宋_GB2312" w:eastAsia="仿宋_GB2312" w:hint="eastAsia"/>
          <w:sz w:val="32"/>
          <w:szCs w:val="32"/>
        </w:rPr>
        <w:t>三大攻坚工作情况纳入干部职工年度考核评价体系，并作为年度评先评优、岗位调整、选拔任用的重要依据。</w:t>
      </w:r>
    </w:p>
    <w:p w:rsidR="00C40EE1" w:rsidRPr="00647296" w:rsidRDefault="00C40EE1" w:rsidP="00C40EE1">
      <w:pPr>
        <w:pStyle w:val="a6"/>
        <w:shd w:val="clear" w:color="auto" w:fill="FFFFFF"/>
        <w:spacing w:before="0" w:beforeAutospacing="0" w:after="0" w:afterAutospacing="0" w:line="640" w:lineRule="exact"/>
        <w:ind w:firstLine="643"/>
        <w:rPr>
          <w:rFonts w:ascii="仿宋_GB2312" w:eastAsia="仿宋_GB2312"/>
          <w:sz w:val="32"/>
          <w:szCs w:val="32"/>
        </w:rPr>
      </w:pPr>
      <w:r w:rsidRPr="00647296">
        <w:rPr>
          <w:rStyle w:val="a7"/>
          <w:rFonts w:ascii="仿宋_GB2312" w:eastAsia="仿宋_GB2312" w:hint="eastAsia"/>
          <w:sz w:val="32"/>
          <w:szCs w:val="32"/>
        </w:rPr>
        <w:t>（三）加强宣传，落实保障。</w:t>
      </w:r>
      <w:r w:rsidRPr="00647296">
        <w:rPr>
          <w:rFonts w:ascii="仿宋_GB2312" w:eastAsia="仿宋_GB2312" w:hint="eastAsia"/>
          <w:sz w:val="32"/>
          <w:szCs w:val="32"/>
        </w:rPr>
        <w:t>各攻坚指挥部要设立宣传栏、墙报等，通过多种途径宣传整治提升工作。要在人力、物力、财力方面给予必要保障，局办公室要配齐必要的办公设备，固定办公场所；局财审处要在经费安排上给予优先保障；局组人处要在人员调配上给予保障，为整治活动顺利开展创造条件。</w:t>
      </w:r>
    </w:p>
    <w:p w:rsidR="00C40EE1" w:rsidRPr="00BB03F7" w:rsidRDefault="00C40EE1" w:rsidP="000B3182">
      <w:pPr>
        <w:spacing w:line="600" w:lineRule="exact"/>
        <w:ind w:right="640"/>
        <w:jc w:val="right"/>
        <w:rPr>
          <w:rFonts w:ascii="仿宋_GB2312" w:eastAsia="仿宋_GB2312" w:hint="eastAsia"/>
          <w:sz w:val="32"/>
          <w:szCs w:val="32"/>
        </w:rPr>
      </w:pPr>
    </w:p>
    <w:sectPr w:rsidR="00C40EE1" w:rsidRPr="00BB03F7" w:rsidSect="007564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CF" w:rsidRDefault="007D3ECF" w:rsidP="001838B1">
      <w:pPr>
        <w:rPr>
          <w:rFonts w:hint="eastAsia"/>
        </w:rPr>
      </w:pPr>
      <w:r>
        <w:separator/>
      </w:r>
    </w:p>
  </w:endnote>
  <w:endnote w:type="continuationSeparator" w:id="0">
    <w:p w:rsidR="007D3ECF" w:rsidRDefault="007D3ECF" w:rsidP="001838B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Microsoft Yahei">
    <w:panose1 w:val="00000000000000000000"/>
    <w:charset w:val="00"/>
    <w:family w:val="roman"/>
    <w:notTrueType/>
    <w:pitch w:val="default"/>
    <w:sig w:usb0="00000000" w:usb1="00000000" w:usb2="00000000" w:usb3="00000000" w:csb0="00000000" w:csb1="00000000"/>
  </w:font>
  <w:font w:name="仿宋">
    <w:altName w:val="宋体"/>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CF" w:rsidRDefault="007D3ECF" w:rsidP="001838B1">
      <w:pPr>
        <w:rPr>
          <w:rFonts w:hint="eastAsia"/>
        </w:rPr>
      </w:pPr>
      <w:r>
        <w:separator/>
      </w:r>
    </w:p>
  </w:footnote>
  <w:footnote w:type="continuationSeparator" w:id="0">
    <w:p w:rsidR="007D3ECF" w:rsidRDefault="007D3ECF" w:rsidP="001838B1">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1CF"/>
    <w:rsid w:val="000B3182"/>
    <w:rsid w:val="001838B1"/>
    <w:rsid w:val="00384B36"/>
    <w:rsid w:val="003A11CF"/>
    <w:rsid w:val="00463982"/>
    <w:rsid w:val="00604EF0"/>
    <w:rsid w:val="00625E7E"/>
    <w:rsid w:val="0075643E"/>
    <w:rsid w:val="007D3ECF"/>
    <w:rsid w:val="00A96331"/>
    <w:rsid w:val="00BB03F7"/>
    <w:rsid w:val="00C40EE1"/>
    <w:rsid w:val="00EE2AE8"/>
    <w:rsid w:val="00F662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8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8B1"/>
    <w:rPr>
      <w:sz w:val="18"/>
      <w:szCs w:val="18"/>
    </w:rPr>
  </w:style>
  <w:style w:type="paragraph" w:styleId="a4">
    <w:name w:val="footer"/>
    <w:basedOn w:val="a"/>
    <w:link w:val="Char0"/>
    <w:uiPriority w:val="99"/>
    <w:unhideWhenUsed/>
    <w:rsid w:val="001838B1"/>
    <w:pPr>
      <w:tabs>
        <w:tab w:val="center" w:pos="4153"/>
        <w:tab w:val="right" w:pos="8306"/>
      </w:tabs>
      <w:snapToGrid w:val="0"/>
      <w:jc w:val="left"/>
    </w:pPr>
    <w:rPr>
      <w:sz w:val="18"/>
      <w:szCs w:val="18"/>
    </w:rPr>
  </w:style>
  <w:style w:type="character" w:customStyle="1" w:styleId="Char0">
    <w:name w:val="页脚 Char"/>
    <w:basedOn w:val="a0"/>
    <w:link w:val="a4"/>
    <w:uiPriority w:val="99"/>
    <w:rsid w:val="001838B1"/>
    <w:rPr>
      <w:sz w:val="18"/>
      <w:szCs w:val="18"/>
    </w:rPr>
  </w:style>
  <w:style w:type="paragraph" w:styleId="a5">
    <w:name w:val="Date"/>
    <w:basedOn w:val="a"/>
    <w:next w:val="a"/>
    <w:link w:val="Char1"/>
    <w:uiPriority w:val="99"/>
    <w:semiHidden/>
    <w:unhideWhenUsed/>
    <w:rsid w:val="00C40EE1"/>
    <w:pPr>
      <w:ind w:leftChars="2500" w:left="100"/>
    </w:pPr>
  </w:style>
  <w:style w:type="character" w:customStyle="1" w:styleId="Char1">
    <w:name w:val="日期 Char"/>
    <w:basedOn w:val="a0"/>
    <w:link w:val="a5"/>
    <w:uiPriority w:val="99"/>
    <w:semiHidden/>
    <w:rsid w:val="00C40EE1"/>
  </w:style>
  <w:style w:type="paragraph" w:styleId="a6">
    <w:name w:val="Normal (Web)"/>
    <w:basedOn w:val="a"/>
    <w:uiPriority w:val="99"/>
    <w:unhideWhenUsed/>
    <w:rsid w:val="00C40EE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40E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8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8B1"/>
    <w:rPr>
      <w:sz w:val="18"/>
      <w:szCs w:val="18"/>
    </w:rPr>
  </w:style>
  <w:style w:type="paragraph" w:styleId="a4">
    <w:name w:val="footer"/>
    <w:basedOn w:val="a"/>
    <w:link w:val="Char0"/>
    <w:uiPriority w:val="99"/>
    <w:unhideWhenUsed/>
    <w:rsid w:val="001838B1"/>
    <w:pPr>
      <w:tabs>
        <w:tab w:val="center" w:pos="4153"/>
        <w:tab w:val="right" w:pos="8306"/>
      </w:tabs>
      <w:snapToGrid w:val="0"/>
      <w:jc w:val="left"/>
    </w:pPr>
    <w:rPr>
      <w:sz w:val="18"/>
      <w:szCs w:val="18"/>
    </w:rPr>
  </w:style>
  <w:style w:type="character" w:customStyle="1" w:styleId="Char0">
    <w:name w:val="页脚 Char"/>
    <w:basedOn w:val="a0"/>
    <w:link w:val="a4"/>
    <w:uiPriority w:val="99"/>
    <w:rsid w:val="001838B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Administrator</cp:lastModifiedBy>
  <cp:revision>8</cp:revision>
  <cp:lastPrinted>2019-05-24T06:28:00Z</cp:lastPrinted>
  <dcterms:created xsi:type="dcterms:W3CDTF">2019-05-24T06:22:00Z</dcterms:created>
  <dcterms:modified xsi:type="dcterms:W3CDTF">2020-01-07T02:26:00Z</dcterms:modified>
</cp:coreProperties>
</file>